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A8" w:rsidRPr="00064CCD" w:rsidRDefault="00131436" w:rsidP="00064CCD">
      <w:pPr>
        <w:spacing w:after="0" w:line="240" w:lineRule="auto"/>
        <w:jc w:val="center"/>
        <w:rPr>
          <w:rFonts w:ascii="DFKai-SB" w:eastAsia="DFKai-SB" w:hAnsi="DFKai-SB"/>
          <w:b/>
          <w:u w:val="single"/>
          <w:lang w:eastAsia="zh-TW"/>
        </w:rPr>
      </w:pPr>
      <w:r w:rsidRPr="00064CCD">
        <w:rPr>
          <w:rFonts w:ascii="DFKai-SB" w:eastAsia="DFKai-SB" w:hAnsi="DFKai-SB" w:hint="eastAsia"/>
          <w:b/>
          <w:u w:val="single"/>
          <w:lang w:eastAsia="zh-TW"/>
        </w:rPr>
        <w:t>讀經</w:t>
      </w:r>
      <w:r w:rsidRPr="00064CCD">
        <w:rPr>
          <w:rFonts w:ascii="DFKai-SB" w:eastAsia="DFKai-SB" w:hAnsi="DFKai-SB"/>
          <w:b/>
          <w:u w:val="single"/>
          <w:lang w:eastAsia="zh-TW"/>
        </w:rPr>
        <w:t xml:space="preserve">  </w:t>
      </w:r>
      <w:r w:rsidRPr="00064CCD">
        <w:rPr>
          <w:rFonts w:ascii="DFKai-SB" w:eastAsia="DFKai-SB" w:hAnsi="DFKai-SB" w:hint="eastAsia"/>
          <w:b/>
          <w:u w:val="single"/>
          <w:lang w:eastAsia="zh-TW"/>
        </w:rPr>
        <w:t>解經</w:t>
      </w:r>
      <w:r w:rsidRPr="00064CCD">
        <w:rPr>
          <w:rFonts w:ascii="DFKai-SB" w:eastAsia="DFKai-SB" w:hAnsi="DFKai-SB"/>
          <w:b/>
          <w:u w:val="single"/>
          <w:lang w:eastAsia="zh-TW"/>
        </w:rPr>
        <w:t xml:space="preserve">  </w:t>
      </w:r>
      <w:r w:rsidRPr="00064CCD">
        <w:rPr>
          <w:rFonts w:ascii="DFKai-SB" w:eastAsia="DFKai-SB" w:hAnsi="DFKai-SB" w:hint="eastAsia"/>
          <w:b/>
          <w:u w:val="single"/>
          <w:lang w:eastAsia="zh-TW"/>
        </w:rPr>
        <w:t>帶查經</w:t>
      </w:r>
      <w:r w:rsidR="006D4107" w:rsidRPr="00064CCD">
        <w:rPr>
          <w:rFonts w:ascii="DFKai-SB" w:eastAsia="DFKai-SB" w:hAnsi="DFKai-SB"/>
          <w:b/>
          <w:u w:val="single"/>
          <w:lang w:eastAsia="zh-TW"/>
        </w:rPr>
        <w:t xml:space="preserve"> </w:t>
      </w:r>
      <w:r w:rsidR="006D4107" w:rsidRPr="00064CCD">
        <w:rPr>
          <w:rFonts w:ascii="DFKai-SB" w:eastAsia="DFKai-SB" w:hAnsi="DFKai-SB" w:hint="eastAsia"/>
          <w:b/>
          <w:u w:val="single"/>
          <w:lang w:eastAsia="zh-TW"/>
        </w:rPr>
        <w:t>第一堂課</w:t>
      </w:r>
    </w:p>
    <w:p w:rsidR="00131436" w:rsidRPr="00064CCD" w:rsidRDefault="00390D8C" w:rsidP="00064CCD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DFKai-SB" w:eastAsia="DFKai-SB" w:hAnsi="DFKai-SB"/>
          <w:b/>
          <w:highlight w:val="yellow"/>
          <w:u w:val="single"/>
          <w:lang w:eastAsia="zh-TW"/>
        </w:rPr>
      </w:pPr>
      <w:r w:rsidRPr="00064CCD">
        <w:rPr>
          <w:rFonts w:ascii="DFKai-SB" w:eastAsia="DFKai-SB" w:hAnsi="DFKai-SB" w:hint="eastAsia"/>
          <w:b/>
          <w:highlight w:val="yellow"/>
          <w:u w:val="single"/>
          <w:lang w:eastAsia="zh-TW"/>
        </w:rPr>
        <w:t>小組討論與分享</w:t>
      </w:r>
    </w:p>
    <w:p w:rsidR="00131436" w:rsidRPr="00064CCD" w:rsidRDefault="00131436" w:rsidP="00064CCD">
      <w:pPr>
        <w:pStyle w:val="ListParagraph"/>
        <w:numPr>
          <w:ilvl w:val="0"/>
          <w:numId w:val="16"/>
        </w:numPr>
        <w:spacing w:after="0" w:line="240" w:lineRule="auto"/>
        <w:rPr>
          <w:rFonts w:ascii="DFKai-SB" w:eastAsia="DFKai-SB" w:hAnsi="DFKai-SB"/>
          <w:b/>
          <w:lang w:eastAsia="zh-TW"/>
        </w:rPr>
      </w:pPr>
      <w:r w:rsidRPr="00064CCD">
        <w:rPr>
          <w:rFonts w:ascii="DFKai-SB" w:eastAsia="DFKai-SB" w:hAnsi="DFKai-SB" w:hint="eastAsia"/>
          <w:b/>
          <w:lang w:eastAsia="zh-TW"/>
        </w:rPr>
        <w:t>為什麼需要讀經</w:t>
      </w:r>
      <w:r w:rsidRPr="00064CCD">
        <w:rPr>
          <w:rFonts w:ascii="DFKai-SB" w:eastAsia="DFKai-SB" w:hAnsi="DFKai-SB"/>
          <w:b/>
          <w:lang w:eastAsia="zh-TW"/>
        </w:rPr>
        <w:t>?</w:t>
      </w:r>
    </w:p>
    <w:p w:rsidR="00131436" w:rsidRPr="00064CCD" w:rsidRDefault="00131436" w:rsidP="00064CCD">
      <w:pPr>
        <w:pStyle w:val="ListParagraph"/>
        <w:numPr>
          <w:ilvl w:val="0"/>
          <w:numId w:val="16"/>
        </w:numPr>
        <w:spacing w:after="0" w:line="240" w:lineRule="auto"/>
        <w:rPr>
          <w:rFonts w:ascii="DFKai-SB" w:eastAsia="DFKai-SB" w:hAnsi="DFKai-SB"/>
          <w:b/>
          <w:lang w:eastAsia="zh-TW"/>
        </w:rPr>
      </w:pPr>
      <w:r w:rsidRPr="00064CCD">
        <w:rPr>
          <w:rFonts w:ascii="DFKai-SB" w:eastAsia="DFKai-SB" w:hAnsi="DFKai-SB" w:hint="eastAsia"/>
          <w:b/>
          <w:lang w:eastAsia="zh-TW"/>
        </w:rPr>
        <w:t>為什麼需要解經</w:t>
      </w:r>
      <w:r w:rsidRPr="00064CCD">
        <w:rPr>
          <w:rFonts w:ascii="DFKai-SB" w:eastAsia="DFKai-SB" w:hAnsi="DFKai-SB"/>
          <w:b/>
          <w:lang w:eastAsia="zh-TW"/>
        </w:rPr>
        <w:t>?</w:t>
      </w:r>
    </w:p>
    <w:p w:rsidR="00131436" w:rsidRPr="00064CCD" w:rsidRDefault="00131436" w:rsidP="00064CCD">
      <w:pPr>
        <w:pStyle w:val="ListParagraph"/>
        <w:numPr>
          <w:ilvl w:val="0"/>
          <w:numId w:val="16"/>
        </w:numPr>
        <w:spacing w:after="0" w:line="240" w:lineRule="auto"/>
        <w:rPr>
          <w:rFonts w:ascii="DFKai-SB" w:eastAsia="DFKai-SB" w:hAnsi="DFKai-SB"/>
          <w:b/>
          <w:lang w:eastAsia="zh-TW"/>
        </w:rPr>
      </w:pPr>
      <w:r w:rsidRPr="00064CCD">
        <w:rPr>
          <w:rFonts w:ascii="DFKai-SB" w:eastAsia="DFKai-SB" w:hAnsi="DFKai-SB" w:hint="eastAsia"/>
          <w:b/>
          <w:lang w:eastAsia="zh-TW"/>
        </w:rPr>
        <w:t>為什麼需要學習帶查經</w:t>
      </w:r>
      <w:r w:rsidRPr="00064CCD">
        <w:rPr>
          <w:rFonts w:ascii="DFKai-SB" w:eastAsia="DFKai-SB" w:hAnsi="DFKai-SB"/>
          <w:b/>
          <w:lang w:eastAsia="zh-TW"/>
        </w:rPr>
        <w:t>?</w:t>
      </w:r>
    </w:p>
    <w:p w:rsidR="00131436" w:rsidRPr="00064CCD" w:rsidRDefault="00131436" w:rsidP="00064CCD">
      <w:pPr>
        <w:spacing w:after="0" w:line="240" w:lineRule="auto"/>
        <w:ind w:left="360"/>
        <w:rPr>
          <w:rFonts w:ascii="DFKai-SB" w:eastAsia="DFKai-SB" w:hAnsi="DFKai-SB"/>
          <w:b/>
          <w:lang w:eastAsia="zh-TW"/>
        </w:rPr>
      </w:pPr>
    </w:p>
    <w:p w:rsidR="005F49E4" w:rsidRPr="00064CCD" w:rsidRDefault="005F49E4" w:rsidP="00064CCD">
      <w:pPr>
        <w:spacing w:after="0" w:line="240" w:lineRule="auto"/>
        <w:ind w:left="360"/>
        <w:rPr>
          <w:rFonts w:ascii="DFKai-SB" w:eastAsia="DFKai-SB" w:hAnsi="DFKai-SB"/>
          <w:b/>
          <w:color w:val="FF0000"/>
          <w:u w:val="single"/>
          <w:lang w:eastAsia="zh-TW"/>
        </w:rPr>
      </w:pPr>
      <w:r w:rsidRPr="00064CCD">
        <w:rPr>
          <w:rFonts w:ascii="DFKai-SB" w:eastAsia="DFKai-SB" w:hAnsi="DFKai-SB" w:hint="eastAsia"/>
          <w:b/>
          <w:color w:val="FF0000"/>
          <w:u w:val="single"/>
          <w:lang w:eastAsia="zh-TW"/>
        </w:rPr>
        <w:t>結論與問題：</w:t>
      </w:r>
    </w:p>
    <w:p w:rsidR="0016775E" w:rsidRPr="00064CCD" w:rsidRDefault="007A2DCC" w:rsidP="00064CCD">
      <w:pPr>
        <w:pStyle w:val="ListParagraph"/>
        <w:numPr>
          <w:ilvl w:val="0"/>
          <w:numId w:val="17"/>
        </w:numPr>
        <w:spacing w:after="0" w:line="240" w:lineRule="auto"/>
        <w:rPr>
          <w:rFonts w:ascii="DFKai-SB" w:eastAsia="DFKai-SB" w:hAnsi="DFKai-SB"/>
          <w:b/>
          <w:color w:val="FF0000"/>
          <w:lang w:eastAsia="zh-TW"/>
        </w:rPr>
      </w:pPr>
      <w:r w:rsidRPr="00064CCD">
        <w:rPr>
          <w:rFonts w:ascii="DFKai-SB" w:eastAsia="DFKai-SB" w:hAnsi="DFKai-SB" w:hint="eastAsia"/>
          <w:b/>
          <w:color w:val="FF0000"/>
          <w:lang w:eastAsia="zh-TW"/>
        </w:rPr>
        <w:t>其實，讀經就是解經。知道怎麼解經，才能更知道怎麼讀經。</w:t>
      </w:r>
    </w:p>
    <w:p w:rsidR="00E30DF4" w:rsidRPr="00064CCD" w:rsidRDefault="007106CC" w:rsidP="00064CCD">
      <w:pPr>
        <w:pStyle w:val="ListParagraph"/>
        <w:numPr>
          <w:ilvl w:val="0"/>
          <w:numId w:val="17"/>
        </w:numPr>
        <w:spacing w:after="0" w:line="240" w:lineRule="auto"/>
        <w:rPr>
          <w:rFonts w:ascii="DFKai-SB" w:eastAsia="DFKai-SB" w:hAnsi="DFKai-SB"/>
          <w:b/>
          <w:color w:val="FF0000"/>
          <w:lang w:eastAsia="zh-TW"/>
        </w:rPr>
      </w:pPr>
      <w:r w:rsidRPr="00064CCD">
        <w:rPr>
          <w:rFonts w:ascii="DFKai-SB" w:eastAsia="DFKai-SB" w:hAnsi="DFKai-SB" w:hint="eastAsia"/>
          <w:b/>
          <w:color w:val="FF0000"/>
          <w:lang w:eastAsia="zh-TW"/>
        </w:rPr>
        <w:t>如果我們可以按己意來解經，聖經豈能成為信徒可靠的指引呢?</w:t>
      </w:r>
    </w:p>
    <w:p w:rsidR="007106CC" w:rsidRPr="00064CCD" w:rsidRDefault="007106CC" w:rsidP="00064CCD">
      <w:pPr>
        <w:spacing w:after="0" w:line="240" w:lineRule="auto"/>
        <w:rPr>
          <w:rFonts w:ascii="DFKai-SB" w:eastAsia="DFKai-SB" w:hAnsi="DFKai-SB"/>
          <w:b/>
          <w:lang w:eastAsia="zh-TW"/>
        </w:rPr>
      </w:pPr>
    </w:p>
    <w:p w:rsidR="005F49E4" w:rsidRPr="00064CCD" w:rsidRDefault="005F49E4" w:rsidP="00064CCD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DFKai-SB" w:eastAsia="DFKai-SB" w:hAnsi="DFKai-SB"/>
          <w:b/>
          <w:highlight w:val="yellow"/>
          <w:u w:val="single"/>
          <w:lang w:eastAsia="zh-TW"/>
        </w:rPr>
      </w:pPr>
      <w:r w:rsidRPr="00064CCD">
        <w:rPr>
          <w:rFonts w:ascii="DFKai-SB" w:eastAsia="DFKai-SB" w:hAnsi="DFKai-SB" w:hint="eastAsia"/>
          <w:b/>
          <w:highlight w:val="yellow"/>
          <w:u w:val="single"/>
          <w:lang w:eastAsia="zh-TW"/>
        </w:rPr>
        <w:t>小組討論與分享</w:t>
      </w:r>
    </w:p>
    <w:p w:rsidR="007106CC" w:rsidRPr="00064CCD" w:rsidRDefault="005F49E4" w:rsidP="00064CCD">
      <w:pPr>
        <w:pStyle w:val="ListParagraph"/>
        <w:numPr>
          <w:ilvl w:val="0"/>
          <w:numId w:val="18"/>
        </w:numPr>
        <w:spacing w:after="0" w:line="240" w:lineRule="auto"/>
        <w:rPr>
          <w:rFonts w:ascii="DFKai-SB" w:eastAsia="DFKai-SB" w:hAnsi="DFKai-SB"/>
          <w:b/>
          <w:lang w:eastAsia="zh-TW"/>
        </w:rPr>
      </w:pPr>
      <w:r w:rsidRPr="00064CCD">
        <w:rPr>
          <w:rFonts w:ascii="DFKai-SB" w:eastAsia="DFKai-SB" w:hAnsi="DFKai-SB" w:hint="eastAsia"/>
          <w:b/>
          <w:lang w:eastAsia="zh-TW"/>
        </w:rPr>
        <w:t>聖經是一本什麼樣的書？</w:t>
      </w:r>
    </w:p>
    <w:p w:rsidR="005F49E4" w:rsidRPr="00064CCD" w:rsidRDefault="005F49E4" w:rsidP="00064CCD">
      <w:pPr>
        <w:spacing w:after="0" w:line="240" w:lineRule="auto"/>
        <w:rPr>
          <w:rFonts w:ascii="DFKai-SB" w:eastAsia="DFKai-SB" w:hAnsi="DFKai-SB"/>
          <w:b/>
          <w:lang w:eastAsia="zh-TW"/>
        </w:rPr>
      </w:pPr>
    </w:p>
    <w:p w:rsidR="00AF576C" w:rsidRPr="00064CCD" w:rsidRDefault="00AF576C" w:rsidP="00064CCD">
      <w:pPr>
        <w:spacing w:after="0" w:line="240" w:lineRule="auto"/>
        <w:ind w:left="360"/>
        <w:rPr>
          <w:rFonts w:ascii="DFKai-SB" w:eastAsia="DFKai-SB" w:hAnsi="DFKai-SB"/>
          <w:lang w:eastAsia="zh-TW"/>
        </w:rPr>
      </w:pPr>
      <w:r w:rsidRPr="00064CCD">
        <w:rPr>
          <w:rFonts w:ascii="DFKai-SB" w:eastAsia="DFKai-SB" w:hAnsi="DFKai-SB" w:hint="eastAsia"/>
          <w:lang w:eastAsia="zh-TW"/>
        </w:rPr>
        <w:t>聖經是一本書。跟其他書一樣，它以人的語言寫成，目的是要將作者的思想傳達給讀者。另一個有關聖經明顯的事實是</w:t>
      </w:r>
      <w:proofErr w:type="gramStart"/>
      <w:r w:rsidRPr="00064CCD">
        <w:rPr>
          <w:rFonts w:ascii="DFKai-SB" w:eastAsia="DFKai-SB" w:hAnsi="DFKai-SB" w:hint="eastAsia"/>
          <w:lang w:eastAsia="zh-TW"/>
        </w:rPr>
        <w:t>:它是一本神的書</w:t>
      </w:r>
      <w:proofErr w:type="gramEnd"/>
      <w:r w:rsidRPr="00064CCD">
        <w:rPr>
          <w:rFonts w:ascii="DFKai-SB" w:eastAsia="DFKai-SB" w:hAnsi="DFKai-SB" w:hint="eastAsia"/>
          <w:lang w:eastAsia="zh-TW"/>
        </w:rPr>
        <w:t>。很明顯，雖然它與其他書沒有分別，但其獨特之處在於它是源於神。由上述兩個定理</w:t>
      </w:r>
      <w:r w:rsidRPr="00064CCD">
        <w:rPr>
          <w:rFonts w:ascii="DFKai-SB" w:eastAsia="DFKai-SB" w:hAnsi="DFKai-SB"/>
          <w:lang w:eastAsia="zh-TW"/>
        </w:rPr>
        <w:t xml:space="preserve"> -- </w:t>
      </w:r>
      <w:r w:rsidRPr="00064CCD">
        <w:rPr>
          <w:rFonts w:ascii="DFKai-SB" w:eastAsia="DFKai-SB" w:hAnsi="DFKai-SB" w:hint="eastAsia"/>
          <w:lang w:eastAsia="zh-TW"/>
        </w:rPr>
        <w:t>聖經是一本</w:t>
      </w:r>
      <w:r w:rsidRPr="00064CCD">
        <w:rPr>
          <w:rFonts w:ascii="DFKai-SB" w:eastAsia="DFKai-SB" w:hAnsi="DFKai-SB" w:hint="eastAsia"/>
          <w:b/>
          <w:color w:val="FF0000"/>
          <w:lang w:eastAsia="zh-TW"/>
        </w:rPr>
        <w:t>人寫的書</w:t>
      </w:r>
      <w:r w:rsidRPr="00064CCD">
        <w:rPr>
          <w:rFonts w:ascii="DFKai-SB" w:eastAsia="DFKai-SB" w:hAnsi="DFKai-SB" w:hint="eastAsia"/>
          <w:lang w:eastAsia="zh-TW"/>
        </w:rPr>
        <w:t>，聖經亦是一本</w:t>
      </w:r>
      <w:r w:rsidRPr="00064CCD">
        <w:rPr>
          <w:rFonts w:ascii="DFKai-SB" w:eastAsia="DFKai-SB" w:hAnsi="DFKai-SB" w:hint="eastAsia"/>
          <w:b/>
          <w:color w:val="FF0000"/>
          <w:lang w:eastAsia="zh-TW"/>
        </w:rPr>
        <w:t>神寫的書</w:t>
      </w:r>
      <w:r w:rsidRPr="00064CCD">
        <w:rPr>
          <w:rFonts w:ascii="DFKai-SB" w:eastAsia="DFKai-SB" w:hAnsi="DFKai-SB"/>
          <w:lang w:eastAsia="zh-TW"/>
        </w:rPr>
        <w:t xml:space="preserve"> -- </w:t>
      </w:r>
      <w:r w:rsidRPr="00064CCD">
        <w:rPr>
          <w:rFonts w:ascii="DFKai-SB" w:eastAsia="DFKai-SB" w:hAnsi="DFKai-SB" w:hint="eastAsia"/>
          <w:lang w:eastAsia="zh-TW"/>
        </w:rPr>
        <w:t>我們可以得到幾個推論。</w:t>
      </w:r>
    </w:p>
    <w:p w:rsidR="00AF576C" w:rsidRPr="00064CCD" w:rsidRDefault="00AF576C" w:rsidP="00064CCD">
      <w:pPr>
        <w:spacing w:after="0" w:line="240" w:lineRule="auto"/>
        <w:ind w:left="360"/>
        <w:rPr>
          <w:rFonts w:ascii="DFKai-SB" w:eastAsia="DFKai-SB" w:hAnsi="DFKai-SB"/>
          <w:b/>
          <w:lang w:eastAsia="zh-TW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698"/>
        <w:gridCol w:w="5958"/>
      </w:tblGrid>
      <w:tr w:rsidR="0077572C" w:rsidRPr="00064CCD" w:rsidTr="002B7816">
        <w:tc>
          <w:tcPr>
            <w:tcW w:w="4698" w:type="dxa"/>
          </w:tcPr>
          <w:p w:rsidR="0077572C" w:rsidRPr="00064CCD" w:rsidRDefault="0077572C" w:rsidP="00064CCD">
            <w:pPr>
              <w:rPr>
                <w:rFonts w:ascii="DFKai-SB" w:eastAsia="DFKai-SB" w:hAnsi="DFKai-SB"/>
                <w:b/>
                <w:lang w:eastAsia="zh-TW"/>
              </w:rPr>
            </w:pPr>
            <w:r w:rsidRPr="00064CCD">
              <w:rPr>
                <w:rFonts w:ascii="DFKai-SB" w:eastAsia="DFKai-SB" w:hAnsi="DFKai-SB" w:hint="eastAsia"/>
                <w:b/>
                <w:lang w:eastAsia="zh-TW"/>
              </w:rPr>
              <w:t>聖經是一本</w:t>
            </w:r>
            <w:r w:rsidRPr="00064CCD">
              <w:rPr>
                <w:rFonts w:ascii="DFKai-SB" w:eastAsia="DFKai-SB" w:hAnsi="DFKai-SB" w:hint="eastAsia"/>
                <w:b/>
                <w:color w:val="FF0000"/>
                <w:lang w:eastAsia="zh-TW"/>
              </w:rPr>
              <w:t>人寫的書</w:t>
            </w:r>
          </w:p>
        </w:tc>
        <w:tc>
          <w:tcPr>
            <w:tcW w:w="5958" w:type="dxa"/>
          </w:tcPr>
          <w:p w:rsidR="0077572C" w:rsidRPr="00064CCD" w:rsidRDefault="0077572C" w:rsidP="00064CCD">
            <w:pPr>
              <w:rPr>
                <w:rFonts w:ascii="DFKai-SB" w:eastAsia="DFKai-SB" w:hAnsi="DFKai-SB"/>
                <w:b/>
                <w:lang w:eastAsia="zh-TW"/>
              </w:rPr>
            </w:pPr>
            <w:r w:rsidRPr="00064CCD">
              <w:rPr>
                <w:rFonts w:ascii="DFKai-SB" w:eastAsia="DFKai-SB" w:hAnsi="DFKai-SB" w:hint="eastAsia"/>
                <w:b/>
                <w:lang w:eastAsia="zh-TW"/>
              </w:rPr>
              <w:t>聖經亦是一本</w:t>
            </w:r>
            <w:r w:rsidRPr="00064CCD">
              <w:rPr>
                <w:rFonts w:ascii="DFKai-SB" w:eastAsia="DFKai-SB" w:hAnsi="DFKai-SB" w:hint="eastAsia"/>
                <w:b/>
                <w:color w:val="FF0000"/>
                <w:lang w:eastAsia="zh-TW"/>
              </w:rPr>
              <w:t>神寫的書</w:t>
            </w:r>
          </w:p>
        </w:tc>
      </w:tr>
      <w:tr w:rsidR="00E74DE7" w:rsidRPr="00064CCD" w:rsidTr="002B7816">
        <w:tc>
          <w:tcPr>
            <w:tcW w:w="4698" w:type="dxa"/>
          </w:tcPr>
          <w:p w:rsidR="00E74DE7" w:rsidRPr="00064CCD" w:rsidRDefault="002B7816" w:rsidP="00064CCD">
            <w:pPr>
              <w:rPr>
                <w:rFonts w:ascii="DFKai-SB" w:eastAsia="DFKai-SB" w:hAnsi="DFKai-SB" w:hint="eastAsia"/>
                <w:lang w:eastAsia="zh-TW"/>
              </w:rPr>
            </w:pPr>
            <w:r w:rsidRPr="00064CCD">
              <w:rPr>
                <w:rFonts w:ascii="DFKai-SB" w:eastAsia="DFKai-SB" w:hAnsi="DFKai-SB"/>
                <w:lang w:eastAsia="zh-TW"/>
              </w:rPr>
              <w:t>1.</w:t>
            </w:r>
            <w:r w:rsidR="00E74DE7" w:rsidRPr="00064CCD">
              <w:rPr>
                <w:rFonts w:ascii="DFKai-SB" w:eastAsia="DFKai-SB" w:hAnsi="DFKai-SB" w:hint="eastAsia"/>
                <w:lang w:eastAsia="zh-TW"/>
              </w:rPr>
              <w:t>解經的基本前提是:神是一位理性的神，不是非理性的神。不論神藉著古時的代言人啟示甚麼，對傳講的人及聆聽的人而言，都必定是他們可理解的....</w:t>
            </w:r>
            <w:r w:rsidR="00E74DE7" w:rsidRPr="00064CCD">
              <w:rPr>
                <w:rFonts w:ascii="DFKai-SB" w:eastAsia="DFKai-SB" w:hAnsi="DFKai-SB"/>
                <w:lang w:eastAsia="zh-TW"/>
              </w:rPr>
              <w:t xml:space="preserve"> </w:t>
            </w:r>
            <w:r w:rsidR="00E74DE7" w:rsidRPr="00064CCD">
              <w:rPr>
                <w:rFonts w:ascii="DFKai-SB" w:eastAsia="DFKai-SB" w:hAnsi="DFKai-SB" w:hint="eastAsia"/>
                <w:lang w:eastAsia="zh-TW"/>
              </w:rPr>
              <w:t>我們擁有一本聖經這個鐵一般的事實，從人的角度來看，已經指明它必定是人的理性所能理解的，是針對人的處境而說話。</w:t>
            </w:r>
          </w:p>
        </w:tc>
        <w:tc>
          <w:tcPr>
            <w:tcW w:w="5958" w:type="dxa"/>
          </w:tcPr>
          <w:p w:rsidR="00E74DE7" w:rsidRPr="00064CCD" w:rsidRDefault="002B7816" w:rsidP="00064CCD">
            <w:pPr>
              <w:rPr>
                <w:rFonts w:ascii="DFKai-SB" w:eastAsia="DFKai-SB" w:hAnsi="DFKai-SB" w:hint="eastAsia"/>
                <w:lang w:eastAsia="zh-TW"/>
              </w:rPr>
            </w:pPr>
            <w:proofErr w:type="gramStart"/>
            <w:r w:rsidRPr="00064CCD">
              <w:rPr>
                <w:rFonts w:ascii="DFKai-SB" w:eastAsia="DFKai-SB" w:hAnsi="DFKai-SB"/>
                <w:lang w:eastAsia="zh-TW"/>
              </w:rPr>
              <w:t>1.</w:t>
            </w:r>
            <w:r w:rsidR="00E74DE7" w:rsidRPr="00064CCD">
              <w:rPr>
                <w:rFonts w:ascii="DFKai-SB" w:eastAsia="DFKai-SB" w:hAnsi="DFKai-SB" w:hint="eastAsia"/>
                <w:lang w:eastAsia="zh-TW"/>
              </w:rPr>
              <w:t>聖經是啟示(</w:t>
            </w:r>
            <w:proofErr w:type="gramEnd"/>
            <w:r w:rsidR="00E74DE7" w:rsidRPr="00064CCD">
              <w:rPr>
                <w:rFonts w:ascii="DFKai-SB" w:eastAsia="DFKai-SB" w:hAnsi="DFKai-SB" w:hint="eastAsia"/>
                <w:lang w:eastAsia="zh-TW"/>
              </w:rPr>
              <w:t>不單是記錄啟示)，默示則是神用無誤的文字揭示真理。啟示是真理的傳達，是知道真理的唯一途徑;默示則是將真理正確地用文字表達出來的過程。啟示是聖靈開敬神的真理，而默示是聖靈管理記錄啟示的過程。</w:t>
            </w:r>
          </w:p>
        </w:tc>
      </w:tr>
      <w:tr w:rsidR="0077572C" w:rsidRPr="00064CCD" w:rsidTr="002B7816">
        <w:tc>
          <w:tcPr>
            <w:tcW w:w="4698" w:type="dxa"/>
          </w:tcPr>
          <w:p w:rsidR="0077572C" w:rsidRPr="00064CCD" w:rsidRDefault="002B7816" w:rsidP="00064CCD">
            <w:pPr>
              <w:rPr>
                <w:rFonts w:ascii="DFKai-SB" w:eastAsia="DFKai-SB" w:hAnsi="DFKai-SB"/>
                <w:lang w:eastAsia="zh-TW"/>
              </w:rPr>
            </w:pPr>
            <w:r w:rsidRPr="00064CCD">
              <w:rPr>
                <w:rFonts w:ascii="DFKai-SB" w:eastAsia="DFKai-SB" w:hAnsi="DFKai-SB"/>
                <w:lang w:eastAsia="zh-TW"/>
              </w:rPr>
              <w:t>2.</w:t>
            </w:r>
            <w:r w:rsidR="0077572C" w:rsidRPr="00064CCD">
              <w:rPr>
                <w:rFonts w:ascii="DFKai-SB" w:eastAsia="DFKai-SB" w:hAnsi="DFKai-SB" w:hint="eastAsia"/>
                <w:lang w:eastAsia="zh-TW"/>
              </w:rPr>
              <w:t>聖經所有的作品，每一字、句及書卷，都是用文字記錄下來的，符合一般的文法意義，這包括一些修辭用語。</w:t>
            </w:r>
          </w:p>
        </w:tc>
        <w:tc>
          <w:tcPr>
            <w:tcW w:w="5958" w:type="dxa"/>
          </w:tcPr>
          <w:p w:rsidR="0077572C" w:rsidRPr="00064CCD" w:rsidRDefault="002B7816" w:rsidP="00064CCD">
            <w:pPr>
              <w:rPr>
                <w:rFonts w:ascii="DFKai-SB" w:eastAsia="DFKai-SB" w:hAnsi="DFKai-SB"/>
                <w:lang w:eastAsia="zh-TW"/>
              </w:rPr>
            </w:pPr>
            <w:r w:rsidRPr="00064CCD">
              <w:rPr>
                <w:rFonts w:ascii="DFKai-SB" w:eastAsia="DFKai-SB" w:hAnsi="DFKai-SB"/>
                <w:lang w:eastAsia="zh-TW"/>
              </w:rPr>
              <w:t>2.</w:t>
            </w:r>
            <w:r w:rsidR="0077572C" w:rsidRPr="00064CCD">
              <w:rPr>
                <w:rFonts w:ascii="DFKai-SB" w:eastAsia="DFKai-SB" w:hAnsi="DFKai-SB" w:hint="eastAsia"/>
                <w:lang w:eastAsia="zh-TW"/>
              </w:rPr>
              <w:t>聖經源自神，因此是</w:t>
            </w:r>
            <w:r w:rsidR="0077572C" w:rsidRPr="00064CCD">
              <w:rPr>
                <w:rFonts w:ascii="DFKai-SB" w:eastAsia="DFKai-SB" w:hAnsi="DFKai-SB" w:hint="eastAsia"/>
                <w:b/>
                <w:color w:val="FF0000"/>
                <w:lang w:eastAsia="zh-TW"/>
              </w:rPr>
              <w:t>無誤的</w:t>
            </w:r>
            <w:r w:rsidR="0077572C" w:rsidRPr="00064CCD">
              <w:rPr>
                <w:rFonts w:ascii="DFKai-SB" w:eastAsia="DFKai-SB" w:hAnsi="DFKai-SB" w:hint="eastAsia"/>
                <w:lang w:eastAsia="zh-TW"/>
              </w:rPr>
              <w:t>。</w:t>
            </w:r>
            <w:r w:rsidRPr="00064CCD">
              <w:rPr>
                <w:rFonts w:ascii="DFKai-SB" w:eastAsia="DFKai-SB" w:hAnsi="DFKai-SB" w:hint="eastAsia"/>
                <w:color w:val="000000"/>
                <w:lang w:eastAsia="zh-TW"/>
              </w:rPr>
              <w:t>聖經是聖靈所默示的，由邏輯推論，聖經是無誤的，這是指聖經的原稿是沒有錯誤的。（聖經無誤並非指聖經手抄本，因為在抄寫過程中可能有筆誤。）若將默示理解為聖靈保守、引導作者逐字逐句記錄神所要寫的，手稿就是無誤的。聖靈作引導的工作，就足以保證所寫成的不會有錯誤。</w:t>
            </w:r>
          </w:p>
        </w:tc>
      </w:tr>
      <w:tr w:rsidR="0077572C" w:rsidRPr="00064CCD" w:rsidTr="002B7816">
        <w:tc>
          <w:tcPr>
            <w:tcW w:w="4698" w:type="dxa"/>
          </w:tcPr>
          <w:p w:rsidR="0077572C" w:rsidRPr="00064CCD" w:rsidRDefault="002B7816" w:rsidP="00064CCD">
            <w:pPr>
              <w:rPr>
                <w:rFonts w:ascii="DFKai-SB" w:eastAsia="DFKai-SB" w:hAnsi="DFKai-SB"/>
                <w:lang w:eastAsia="zh-TW"/>
              </w:rPr>
            </w:pPr>
            <w:r w:rsidRPr="00064CCD">
              <w:rPr>
                <w:rFonts w:ascii="DFKai-SB" w:eastAsia="DFKai-SB" w:hAnsi="DFKai-SB"/>
                <w:lang w:eastAsia="zh-TW"/>
              </w:rPr>
              <w:t>3.</w:t>
            </w:r>
            <w:r w:rsidR="0077572C" w:rsidRPr="00064CCD">
              <w:rPr>
                <w:rFonts w:ascii="DFKai-SB" w:eastAsia="DFKai-SB" w:hAnsi="DFKai-SB" w:hint="eastAsia"/>
                <w:lang w:eastAsia="zh-TW"/>
              </w:rPr>
              <w:t>聖經中每一卷書都是作者為了某特定原因、在某特定歷史及地理環境中，寫給某些特定的聽眾或讀者的。</w:t>
            </w:r>
          </w:p>
        </w:tc>
        <w:tc>
          <w:tcPr>
            <w:tcW w:w="5958" w:type="dxa"/>
          </w:tcPr>
          <w:p w:rsidR="0077572C" w:rsidRPr="00064CCD" w:rsidRDefault="002B7816" w:rsidP="00064CCD">
            <w:pPr>
              <w:rPr>
                <w:rFonts w:ascii="DFKai-SB" w:eastAsia="DFKai-SB" w:hAnsi="DFKai-SB"/>
                <w:lang w:eastAsia="zh-TW"/>
              </w:rPr>
            </w:pPr>
            <w:r w:rsidRPr="00064CCD">
              <w:rPr>
                <w:rFonts w:ascii="DFKai-SB" w:eastAsia="DFKai-SB" w:hAnsi="DFKai-SB"/>
                <w:color w:val="000000"/>
                <w:lang w:eastAsia="zh-TW"/>
              </w:rPr>
              <w:t>3.</w:t>
            </w:r>
            <w:r w:rsidR="00E74DE7" w:rsidRPr="00064CCD">
              <w:rPr>
                <w:rFonts w:ascii="DFKai-SB" w:eastAsia="DFKai-SB" w:hAnsi="DFKai-SB" w:hint="eastAsia"/>
                <w:color w:val="000000"/>
                <w:lang w:eastAsia="zh-TW"/>
              </w:rPr>
              <w:t>聖經源自神，因此具有</w:t>
            </w:r>
            <w:r w:rsidR="00E74DE7" w:rsidRPr="00064CCD">
              <w:rPr>
                <w:rFonts w:ascii="DFKai-SB" w:eastAsia="DFKai-SB" w:hAnsi="DFKai-SB" w:hint="eastAsia"/>
                <w:b/>
                <w:color w:val="FF0000"/>
                <w:lang w:eastAsia="zh-TW"/>
              </w:rPr>
              <w:t>權威</w:t>
            </w:r>
            <w:r w:rsidR="00E74DE7" w:rsidRPr="00064CCD">
              <w:rPr>
                <w:rFonts w:ascii="DFKai-SB" w:eastAsia="DFKai-SB" w:hAnsi="DFKai-SB" w:hint="eastAsia"/>
                <w:color w:val="000000"/>
                <w:lang w:eastAsia="zh-TW"/>
              </w:rPr>
              <w:t>。</w:t>
            </w:r>
            <w:r w:rsidRPr="00064CCD">
              <w:rPr>
                <w:rFonts w:ascii="DFKai-SB" w:eastAsia="DFKai-SB" w:hAnsi="DFKai-SB" w:hint="eastAsia"/>
                <w:color w:val="000000"/>
                <w:lang w:eastAsia="zh-TW"/>
              </w:rPr>
              <w:t>聖經的無謬誤又是基於聖經是聖靈默示的這真理。</w:t>
            </w:r>
          </w:p>
        </w:tc>
      </w:tr>
      <w:tr w:rsidR="0077572C" w:rsidRPr="00064CCD" w:rsidTr="002B7816">
        <w:tc>
          <w:tcPr>
            <w:tcW w:w="4698" w:type="dxa"/>
          </w:tcPr>
          <w:p w:rsidR="0077572C" w:rsidRPr="00064CCD" w:rsidRDefault="002B7816" w:rsidP="00064CCD">
            <w:pPr>
              <w:rPr>
                <w:rFonts w:ascii="DFKai-SB" w:eastAsia="DFKai-SB" w:hAnsi="DFKai-SB"/>
                <w:lang w:eastAsia="zh-TW"/>
              </w:rPr>
            </w:pPr>
            <w:r w:rsidRPr="00064CCD">
              <w:rPr>
                <w:rFonts w:ascii="DFKai-SB" w:eastAsia="DFKai-SB" w:hAnsi="DFKai-SB"/>
                <w:lang w:eastAsia="zh-TW"/>
              </w:rPr>
              <w:t>4.</w:t>
            </w:r>
            <w:r w:rsidR="0077572C" w:rsidRPr="00064CCD">
              <w:rPr>
                <w:rFonts w:ascii="DFKai-SB" w:eastAsia="DFKai-SB" w:hAnsi="DFKai-SB" w:hint="eastAsia"/>
                <w:lang w:eastAsia="zh-TW"/>
              </w:rPr>
              <w:t>每個聖經作者所寫的內容均妥當時文化背景所影響。</w:t>
            </w:r>
          </w:p>
        </w:tc>
        <w:tc>
          <w:tcPr>
            <w:tcW w:w="5958" w:type="dxa"/>
          </w:tcPr>
          <w:p w:rsidR="0077572C" w:rsidRPr="00064CCD" w:rsidRDefault="002B7816" w:rsidP="00064CCD">
            <w:pPr>
              <w:rPr>
                <w:rFonts w:ascii="DFKai-SB" w:eastAsia="DFKai-SB" w:hAnsi="DFKai-SB"/>
                <w:lang w:eastAsia="zh-TW"/>
              </w:rPr>
            </w:pPr>
            <w:r w:rsidRPr="00064CCD">
              <w:rPr>
                <w:rFonts w:ascii="DFKai-SB" w:eastAsia="DFKai-SB" w:hAnsi="DFKai-SB"/>
                <w:color w:val="000000"/>
                <w:lang w:eastAsia="zh-TW"/>
              </w:rPr>
              <w:t>4.</w:t>
            </w:r>
            <w:r w:rsidR="00E74DE7" w:rsidRPr="00064CCD">
              <w:rPr>
                <w:rFonts w:ascii="DFKai-SB" w:eastAsia="DFKai-SB" w:hAnsi="DFKai-SB" w:hint="eastAsia"/>
                <w:color w:val="000000"/>
                <w:lang w:eastAsia="zh-TW"/>
              </w:rPr>
              <w:t>聖經源自神，因此是</w:t>
            </w:r>
            <w:r w:rsidR="00E74DE7" w:rsidRPr="00064CCD">
              <w:rPr>
                <w:rFonts w:ascii="DFKai-SB" w:eastAsia="DFKai-SB" w:hAnsi="DFKai-SB" w:hint="eastAsia"/>
                <w:b/>
                <w:color w:val="FF0000"/>
                <w:lang w:eastAsia="zh-TW"/>
              </w:rPr>
              <w:t>前後一致的</w:t>
            </w:r>
            <w:r w:rsidR="00E74DE7" w:rsidRPr="00064CCD">
              <w:rPr>
                <w:rFonts w:ascii="DFKai-SB" w:eastAsia="DFKai-SB" w:hAnsi="DFKai-SB" w:hint="eastAsia"/>
                <w:color w:val="000000"/>
                <w:lang w:eastAsia="zh-TW"/>
              </w:rPr>
              <w:t>。第一，聖經是不會自相矛盾的。第二，聖經是前後一致的，那些不明顯的、次要的經文應按照清楚、主要的經文來解釋。第三，因為聖經是前後一致的，所以前後經文通常會互相解釋。第四，我們若接受聖經的統一性，也應當承認啟示的進程。先前的經文是部分的啟示，後來再加上更多的資料使啟示更加完全。</w:t>
            </w:r>
          </w:p>
        </w:tc>
      </w:tr>
      <w:tr w:rsidR="0077572C" w:rsidRPr="00064CCD" w:rsidTr="002B7816">
        <w:tc>
          <w:tcPr>
            <w:tcW w:w="4698" w:type="dxa"/>
          </w:tcPr>
          <w:p w:rsidR="0077572C" w:rsidRPr="00064CCD" w:rsidRDefault="002B7816" w:rsidP="00064CCD">
            <w:pPr>
              <w:rPr>
                <w:rFonts w:ascii="DFKai-SB" w:eastAsia="DFKai-SB" w:hAnsi="DFKai-SB" w:hint="eastAsia"/>
                <w:lang w:eastAsia="zh-TW"/>
              </w:rPr>
            </w:pPr>
            <w:r w:rsidRPr="00064CCD">
              <w:rPr>
                <w:rFonts w:ascii="DFKai-SB" w:eastAsia="DFKai-SB" w:hAnsi="DFKai-SB"/>
                <w:lang w:eastAsia="zh-TW"/>
              </w:rPr>
              <w:t>5.</w:t>
            </w:r>
            <w:r w:rsidR="0077572C" w:rsidRPr="00064CCD">
              <w:rPr>
                <w:rFonts w:ascii="DFKai-SB" w:eastAsia="DFKai-SB" w:hAnsi="DFKai-SB" w:hint="eastAsia"/>
                <w:lang w:eastAsia="zh-TW"/>
              </w:rPr>
              <w:t>每卷聖經均應按上下文來理解。</w:t>
            </w:r>
          </w:p>
        </w:tc>
        <w:tc>
          <w:tcPr>
            <w:tcW w:w="5958" w:type="dxa"/>
          </w:tcPr>
          <w:p w:rsidR="0077572C" w:rsidRPr="00064CCD" w:rsidRDefault="002B7816" w:rsidP="00064CCD">
            <w:pPr>
              <w:rPr>
                <w:rFonts w:ascii="DFKai-SB" w:eastAsia="DFKai-SB" w:hAnsi="DFKai-SB"/>
                <w:lang w:eastAsia="zh-TW"/>
              </w:rPr>
            </w:pPr>
            <w:r w:rsidRPr="00064CCD">
              <w:rPr>
                <w:rFonts w:ascii="DFKai-SB" w:eastAsia="DFKai-SB" w:hAnsi="DFKai-SB"/>
                <w:color w:val="000000"/>
                <w:lang w:eastAsia="zh-TW"/>
              </w:rPr>
              <w:t>5.</w:t>
            </w:r>
            <w:r w:rsidRPr="00064CCD">
              <w:rPr>
                <w:rFonts w:ascii="DFKai-SB" w:eastAsia="DFKai-SB" w:hAnsi="DFKai-SB" w:hint="eastAsia"/>
                <w:color w:val="000000"/>
                <w:lang w:eastAsia="zh-TW"/>
              </w:rPr>
              <w:t>聖經源自神，因此是</w:t>
            </w:r>
            <w:r w:rsidRPr="00064CCD">
              <w:rPr>
                <w:rFonts w:ascii="DFKai-SB" w:eastAsia="DFKai-SB" w:hAnsi="DFKai-SB" w:hint="eastAsia"/>
                <w:b/>
                <w:color w:val="FF0000"/>
                <w:lang w:eastAsia="zh-TW"/>
              </w:rPr>
              <w:t>奧秘的</w:t>
            </w:r>
            <w:r w:rsidRPr="00064CCD">
              <w:rPr>
                <w:rFonts w:ascii="DFKai-SB" w:eastAsia="DFKai-SB" w:hAnsi="DFKai-SB" w:hint="eastAsia"/>
                <w:color w:val="000000"/>
                <w:lang w:eastAsia="zh-TW"/>
              </w:rPr>
              <w:t>。我們必須知道聖經裡有許多難解之處，也得承認不能確定每段經文的意義。聖經裡有三個關乎奧秘的範疇。第一是預言，第二類奧秘是神跡，第三類奧秘是教義，聖經有部分教導是有限的理性所無法理解的。</w:t>
            </w:r>
          </w:p>
        </w:tc>
      </w:tr>
      <w:tr w:rsidR="0077572C" w:rsidRPr="00064CCD" w:rsidTr="002B7816">
        <w:tc>
          <w:tcPr>
            <w:tcW w:w="4698" w:type="dxa"/>
          </w:tcPr>
          <w:p w:rsidR="0077572C" w:rsidRPr="00064CCD" w:rsidRDefault="002B7816" w:rsidP="00064CCD">
            <w:pPr>
              <w:rPr>
                <w:rFonts w:ascii="DFKai-SB" w:eastAsia="DFKai-SB" w:hAnsi="DFKai-SB" w:hint="eastAsia"/>
                <w:lang w:eastAsia="zh-TW"/>
              </w:rPr>
            </w:pPr>
            <w:r w:rsidRPr="00064CCD">
              <w:rPr>
                <w:rFonts w:ascii="DFKai-SB" w:eastAsia="DFKai-SB" w:hAnsi="DFKai-SB"/>
                <w:lang w:eastAsia="zh-TW"/>
              </w:rPr>
              <w:t>6.</w:t>
            </w:r>
            <w:r w:rsidR="0077572C" w:rsidRPr="00064CCD">
              <w:rPr>
                <w:rFonts w:ascii="DFKai-SB" w:eastAsia="DFKai-SB" w:hAnsi="DFKai-SB" w:hint="eastAsia"/>
                <w:lang w:eastAsia="zh-TW"/>
              </w:rPr>
              <w:t>每卷聖經都採用某種特定的文學形式。</w:t>
            </w:r>
          </w:p>
        </w:tc>
        <w:tc>
          <w:tcPr>
            <w:tcW w:w="5958" w:type="dxa"/>
          </w:tcPr>
          <w:p w:rsidR="0077572C" w:rsidRPr="00064CCD" w:rsidRDefault="0077572C" w:rsidP="00064CCD">
            <w:pPr>
              <w:rPr>
                <w:rFonts w:ascii="DFKai-SB" w:eastAsia="DFKai-SB" w:hAnsi="DFKai-SB"/>
                <w:lang w:eastAsia="zh-TW"/>
              </w:rPr>
            </w:pPr>
          </w:p>
        </w:tc>
      </w:tr>
      <w:tr w:rsidR="0077572C" w:rsidRPr="00064CCD" w:rsidTr="002B7816">
        <w:tc>
          <w:tcPr>
            <w:tcW w:w="4698" w:type="dxa"/>
          </w:tcPr>
          <w:p w:rsidR="0077572C" w:rsidRPr="00064CCD" w:rsidRDefault="002B7816" w:rsidP="00064CCD">
            <w:pPr>
              <w:rPr>
                <w:rFonts w:ascii="DFKai-SB" w:eastAsia="DFKai-SB" w:hAnsi="DFKai-SB" w:hint="eastAsia"/>
                <w:lang w:eastAsia="zh-TW"/>
              </w:rPr>
            </w:pPr>
            <w:r w:rsidRPr="00064CCD">
              <w:rPr>
                <w:rFonts w:ascii="DFKai-SB" w:eastAsia="DFKai-SB" w:hAnsi="DFKai-SB"/>
                <w:lang w:eastAsia="zh-TW"/>
              </w:rPr>
              <w:t>7.</w:t>
            </w:r>
            <w:r w:rsidR="0077572C" w:rsidRPr="00064CCD">
              <w:rPr>
                <w:rFonts w:ascii="DFKai-SB" w:eastAsia="DFKai-SB" w:hAnsi="DFKai-SB" w:hint="eastAsia"/>
                <w:lang w:eastAsia="zh-TW"/>
              </w:rPr>
              <w:t>原初的讀者是根據邏輯及信息傳遞的基本原則去理解聖經每卷書。</w:t>
            </w:r>
          </w:p>
        </w:tc>
        <w:tc>
          <w:tcPr>
            <w:tcW w:w="5958" w:type="dxa"/>
          </w:tcPr>
          <w:p w:rsidR="0077572C" w:rsidRPr="00064CCD" w:rsidRDefault="0077572C" w:rsidP="00064CCD">
            <w:pPr>
              <w:rPr>
                <w:rFonts w:ascii="DFKai-SB" w:eastAsia="DFKai-SB" w:hAnsi="DFKai-SB"/>
                <w:lang w:eastAsia="zh-TW"/>
              </w:rPr>
            </w:pPr>
          </w:p>
        </w:tc>
      </w:tr>
    </w:tbl>
    <w:p w:rsidR="0077572C" w:rsidRPr="00064CCD" w:rsidRDefault="0077572C" w:rsidP="00064CCD">
      <w:pPr>
        <w:spacing w:after="0" w:line="240" w:lineRule="auto"/>
        <w:ind w:left="360"/>
        <w:rPr>
          <w:rFonts w:ascii="DFKai-SB" w:eastAsia="DFKai-SB" w:hAnsi="DFKai-SB"/>
          <w:b/>
          <w:lang w:eastAsia="zh-TW"/>
        </w:rPr>
      </w:pPr>
    </w:p>
    <w:p w:rsidR="005F49E4" w:rsidRPr="00064CCD" w:rsidRDefault="005F49E4" w:rsidP="00064CCD">
      <w:pPr>
        <w:spacing w:after="0" w:line="240" w:lineRule="auto"/>
        <w:rPr>
          <w:rFonts w:ascii="DFKai-SB" w:eastAsia="DFKai-SB" w:hAnsi="DFKai-SB"/>
          <w:b/>
          <w:lang w:eastAsia="zh-TW"/>
        </w:rPr>
      </w:pPr>
      <w:r w:rsidRPr="00064CCD">
        <w:rPr>
          <w:rFonts w:ascii="DFKai-SB" w:eastAsia="DFKai-SB" w:hAnsi="DFKai-SB" w:hint="eastAsia"/>
          <w:b/>
          <w:lang w:eastAsia="zh-TW"/>
        </w:rPr>
        <w:lastRenderedPageBreak/>
        <w:t>釋經學的定義：</w:t>
      </w:r>
    </w:p>
    <w:p w:rsidR="005F49E4" w:rsidRPr="00064CCD" w:rsidRDefault="005F49E4" w:rsidP="00064CCD">
      <w:pPr>
        <w:spacing w:after="0" w:line="240" w:lineRule="auto"/>
        <w:ind w:firstLine="720"/>
        <w:rPr>
          <w:rFonts w:ascii="DFKai-SB" w:eastAsia="DFKai-SB" w:hAnsi="DFKai-SB"/>
          <w:b/>
          <w:lang w:eastAsia="zh-TW"/>
        </w:rPr>
      </w:pPr>
      <w:r w:rsidRPr="00064CCD">
        <w:rPr>
          <w:rFonts w:ascii="DFKai-SB" w:eastAsia="DFKai-SB" w:hAnsi="DFKai-SB" w:hint="eastAsia"/>
          <w:b/>
          <w:lang w:eastAsia="zh-TW"/>
        </w:rPr>
        <w:t>釋經學(</w:t>
      </w:r>
      <w:r w:rsidRPr="00064CCD">
        <w:rPr>
          <w:rFonts w:ascii="DFKai-SB" w:eastAsia="DFKai-SB" w:hAnsi="DFKai-SB"/>
          <w:b/>
          <w:lang w:eastAsia="zh-TW"/>
        </w:rPr>
        <w:t>H</w:t>
      </w:r>
      <w:r w:rsidRPr="00064CCD">
        <w:rPr>
          <w:rFonts w:ascii="DFKai-SB" w:eastAsia="DFKai-SB" w:hAnsi="DFKai-SB" w:hint="eastAsia"/>
          <w:b/>
          <w:lang w:eastAsia="zh-TW"/>
        </w:rPr>
        <w:t>ermeneutics)是指甚麼?它與解經(</w:t>
      </w:r>
      <w:r w:rsidRPr="00064CCD">
        <w:rPr>
          <w:rFonts w:ascii="DFKai-SB" w:eastAsia="DFKai-SB" w:hAnsi="DFKai-SB"/>
          <w:b/>
          <w:lang w:eastAsia="zh-TW"/>
        </w:rPr>
        <w:t>Exegesis</w:t>
      </w:r>
      <w:proofErr w:type="gramStart"/>
      <w:r w:rsidRPr="00064CCD">
        <w:rPr>
          <w:rFonts w:ascii="DFKai-SB" w:eastAsia="DFKai-SB" w:hAnsi="DFKai-SB"/>
          <w:b/>
          <w:lang w:eastAsia="zh-TW"/>
        </w:rPr>
        <w:t>)</w:t>
      </w:r>
      <w:r w:rsidRPr="00064CCD">
        <w:rPr>
          <w:rFonts w:ascii="DFKai-SB" w:eastAsia="DFKai-SB" w:hAnsi="DFKai-SB" w:hint="eastAsia"/>
          <w:b/>
          <w:lang w:eastAsia="zh-TW"/>
        </w:rPr>
        <w:t>及解說</w:t>
      </w:r>
      <w:proofErr w:type="gramEnd"/>
      <w:r w:rsidRPr="00064CCD">
        <w:rPr>
          <w:rFonts w:ascii="DFKai-SB" w:eastAsia="DFKai-SB" w:hAnsi="DFKai-SB" w:hint="eastAsia"/>
          <w:b/>
          <w:lang w:eastAsia="zh-TW"/>
        </w:rPr>
        <w:t>(</w:t>
      </w:r>
      <w:r w:rsidRPr="00064CCD">
        <w:rPr>
          <w:rFonts w:ascii="DFKai-SB" w:eastAsia="DFKai-SB" w:hAnsi="DFKai-SB"/>
          <w:b/>
          <w:lang w:eastAsia="zh-TW"/>
        </w:rPr>
        <w:t>E</w:t>
      </w:r>
      <w:r w:rsidRPr="00064CCD">
        <w:rPr>
          <w:rFonts w:ascii="DFKai-SB" w:eastAsia="DFKai-SB" w:hAnsi="DFKai-SB" w:hint="eastAsia"/>
          <w:b/>
          <w:lang w:eastAsia="zh-TW"/>
        </w:rPr>
        <w:t>xposition)有何不同?</w:t>
      </w:r>
      <w:r w:rsidRPr="00064CCD">
        <w:rPr>
          <w:rFonts w:ascii="DFKai-SB" w:eastAsia="DFKai-SB" w:hAnsi="DFKai-SB"/>
          <w:b/>
          <w:lang w:eastAsia="zh-TW"/>
        </w:rPr>
        <w:t xml:space="preserve"> </w:t>
      </w:r>
    </w:p>
    <w:p w:rsidR="005F49E4" w:rsidRPr="00064CCD" w:rsidRDefault="005F49E4" w:rsidP="00064CCD">
      <w:pPr>
        <w:spacing w:after="0" w:line="240" w:lineRule="auto"/>
        <w:ind w:firstLine="720"/>
        <w:rPr>
          <w:rFonts w:ascii="DFKai-SB" w:eastAsia="DFKai-SB" w:hAnsi="DFKai-SB"/>
          <w:b/>
          <w:lang w:eastAsia="zh-TW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8028"/>
      </w:tblGrid>
      <w:tr w:rsidR="005F49E4" w:rsidRPr="00064CCD" w:rsidTr="00270225">
        <w:tc>
          <w:tcPr>
            <w:tcW w:w="2988" w:type="dxa"/>
          </w:tcPr>
          <w:p w:rsidR="005F49E4" w:rsidRPr="00064CCD" w:rsidRDefault="005F49E4" w:rsidP="00064CCD">
            <w:pPr>
              <w:rPr>
                <w:rFonts w:ascii="DFKai-SB" w:eastAsia="DFKai-SB" w:hAnsi="DFKai-SB"/>
                <w:b/>
                <w:lang w:eastAsia="zh-TW"/>
              </w:rPr>
            </w:pPr>
            <w:r w:rsidRPr="00064CCD">
              <w:rPr>
                <w:rFonts w:ascii="DFKai-SB" w:eastAsia="DFKai-SB" w:hAnsi="DFKai-SB" w:hint="eastAsia"/>
                <w:b/>
                <w:lang w:eastAsia="zh-TW"/>
              </w:rPr>
              <w:t>釋經學及有關名詞</w:t>
            </w:r>
          </w:p>
        </w:tc>
        <w:tc>
          <w:tcPr>
            <w:tcW w:w="8028" w:type="dxa"/>
          </w:tcPr>
          <w:p w:rsidR="005F49E4" w:rsidRPr="00064CCD" w:rsidRDefault="005F49E4" w:rsidP="00064CCD">
            <w:pPr>
              <w:rPr>
                <w:rFonts w:ascii="DFKai-SB" w:eastAsia="DFKai-SB" w:hAnsi="DFKai-SB"/>
                <w:b/>
                <w:lang w:eastAsia="zh-TW"/>
              </w:rPr>
            </w:pPr>
            <w:r w:rsidRPr="00064CCD">
              <w:rPr>
                <w:rFonts w:ascii="DFKai-SB" w:eastAsia="DFKai-SB" w:hAnsi="DFKai-SB" w:hint="eastAsia"/>
                <w:b/>
                <w:lang w:eastAsia="zh-TW"/>
              </w:rPr>
              <w:t>定義</w:t>
            </w:r>
          </w:p>
        </w:tc>
      </w:tr>
      <w:tr w:rsidR="005F49E4" w:rsidRPr="00064CCD" w:rsidTr="00270225">
        <w:tc>
          <w:tcPr>
            <w:tcW w:w="11016" w:type="dxa"/>
            <w:gridSpan w:val="2"/>
          </w:tcPr>
          <w:p w:rsidR="005F49E4" w:rsidRPr="00064CCD" w:rsidRDefault="005F49E4" w:rsidP="00064CCD">
            <w:pPr>
              <w:jc w:val="center"/>
              <w:rPr>
                <w:rFonts w:ascii="DFKai-SB" w:eastAsia="DFKai-SB" w:hAnsi="DFKai-SB" w:hint="eastAsia"/>
                <w:b/>
                <w:lang w:eastAsia="zh-TW"/>
              </w:rPr>
            </w:pPr>
          </w:p>
        </w:tc>
      </w:tr>
      <w:tr w:rsidR="005F49E4" w:rsidRPr="00064CCD" w:rsidTr="00270225">
        <w:tc>
          <w:tcPr>
            <w:tcW w:w="2988" w:type="dxa"/>
          </w:tcPr>
          <w:p w:rsidR="005F49E4" w:rsidRPr="00064CCD" w:rsidRDefault="005F49E4" w:rsidP="00064CCD">
            <w:pPr>
              <w:rPr>
                <w:rFonts w:ascii="DFKai-SB" w:eastAsia="DFKai-SB" w:hAnsi="DFKai-SB"/>
                <w:b/>
                <w:lang w:eastAsia="zh-TW"/>
              </w:rPr>
            </w:pPr>
            <w:r w:rsidRPr="00064CCD">
              <w:rPr>
                <w:rFonts w:ascii="DFKai-SB" w:eastAsia="DFKai-SB" w:hAnsi="DFKai-SB" w:hint="eastAsia"/>
                <w:b/>
                <w:lang w:eastAsia="zh-TW"/>
              </w:rPr>
              <w:t>釋經學(Hermeneutics)</w:t>
            </w:r>
          </w:p>
        </w:tc>
        <w:tc>
          <w:tcPr>
            <w:tcW w:w="8028" w:type="dxa"/>
          </w:tcPr>
          <w:p w:rsidR="005F49E4" w:rsidRPr="00064CCD" w:rsidRDefault="005F49E4" w:rsidP="00064CCD">
            <w:pPr>
              <w:rPr>
                <w:rFonts w:ascii="DFKai-SB" w:eastAsia="DFKai-SB" w:hAnsi="DFKai-SB"/>
                <w:b/>
                <w:lang w:eastAsia="zh-TW"/>
              </w:rPr>
            </w:pPr>
            <w:r w:rsidRPr="00064CCD">
              <w:rPr>
                <w:rFonts w:ascii="DFKai-SB" w:eastAsia="DFKai-SB" w:hAnsi="DFKai-SB" w:hint="eastAsia"/>
                <w:b/>
                <w:lang w:eastAsia="zh-TW"/>
              </w:rPr>
              <w:t>確定經文意義的科學(原則)和藝術(工作)</w:t>
            </w:r>
          </w:p>
        </w:tc>
      </w:tr>
      <w:tr w:rsidR="005F49E4" w:rsidRPr="00064CCD" w:rsidTr="00270225">
        <w:tc>
          <w:tcPr>
            <w:tcW w:w="2988" w:type="dxa"/>
          </w:tcPr>
          <w:p w:rsidR="005F49E4" w:rsidRPr="00064CCD" w:rsidRDefault="005F49E4" w:rsidP="00064CCD">
            <w:pPr>
              <w:rPr>
                <w:rFonts w:ascii="DFKai-SB" w:eastAsia="DFKai-SB" w:hAnsi="DFKai-SB"/>
                <w:b/>
                <w:color w:val="FF0000"/>
                <w:lang w:eastAsia="zh-TW"/>
              </w:rPr>
            </w:pPr>
            <w:r w:rsidRPr="00064CCD">
              <w:rPr>
                <w:rFonts w:ascii="DFKai-SB" w:eastAsia="DFKai-SB" w:hAnsi="DFKai-SB" w:hint="eastAsia"/>
                <w:b/>
                <w:color w:val="FF0000"/>
                <w:lang w:eastAsia="zh-TW"/>
              </w:rPr>
              <w:t>解經(Exegesis)</w:t>
            </w:r>
          </w:p>
        </w:tc>
        <w:tc>
          <w:tcPr>
            <w:tcW w:w="8028" w:type="dxa"/>
          </w:tcPr>
          <w:p w:rsidR="005F49E4" w:rsidRPr="00064CCD" w:rsidRDefault="005F49E4" w:rsidP="00064CCD">
            <w:pPr>
              <w:rPr>
                <w:rFonts w:ascii="DFKai-SB" w:eastAsia="DFKai-SB" w:hAnsi="DFKai-SB"/>
                <w:b/>
                <w:color w:val="FF0000"/>
                <w:lang w:eastAsia="zh-TW"/>
              </w:rPr>
            </w:pPr>
            <w:r w:rsidRPr="00064CCD">
              <w:rPr>
                <w:rFonts w:ascii="DFKai-SB" w:eastAsia="DFKai-SB" w:hAnsi="DFKai-SB" w:hint="eastAsia"/>
                <w:b/>
                <w:color w:val="FF0000"/>
                <w:lang w:eastAsia="zh-TW"/>
              </w:rPr>
              <w:t>從</w:t>
            </w:r>
            <w:r w:rsidRPr="00064CCD">
              <w:rPr>
                <w:rFonts w:ascii="DFKai-SB" w:eastAsia="DFKai-SB" w:hAnsi="DFKai-SB" w:hint="eastAsia"/>
                <w:b/>
                <w:color w:val="FF0000"/>
                <w:highlight w:val="yellow"/>
                <w:lang w:eastAsia="zh-TW"/>
              </w:rPr>
              <w:t>歷史</w:t>
            </w:r>
            <w:r w:rsidRPr="00064CCD">
              <w:rPr>
                <w:rFonts w:ascii="DFKai-SB" w:eastAsia="DFKai-SB" w:hAnsi="DFKai-SB" w:hint="eastAsia"/>
                <w:b/>
                <w:color w:val="FF0000"/>
                <w:lang w:eastAsia="zh-TW"/>
              </w:rPr>
              <w:t>及</w:t>
            </w:r>
            <w:r w:rsidRPr="00064CCD">
              <w:rPr>
                <w:rFonts w:ascii="DFKai-SB" w:eastAsia="DFKai-SB" w:hAnsi="DFKai-SB" w:hint="eastAsia"/>
                <w:b/>
                <w:color w:val="FF0000"/>
                <w:highlight w:val="yellow"/>
                <w:lang w:eastAsia="zh-TW"/>
              </w:rPr>
              <w:t>文學</w:t>
            </w:r>
            <w:r w:rsidRPr="00064CCD">
              <w:rPr>
                <w:rFonts w:ascii="DFKai-SB" w:eastAsia="DFKai-SB" w:hAnsi="DFKai-SB" w:hint="eastAsia"/>
                <w:b/>
                <w:color w:val="FF0000"/>
                <w:lang w:eastAsia="zh-TW"/>
              </w:rPr>
              <w:t>背景確定經文的意義</w:t>
            </w:r>
          </w:p>
        </w:tc>
      </w:tr>
      <w:tr w:rsidR="005F49E4" w:rsidRPr="00064CCD" w:rsidTr="00270225">
        <w:tc>
          <w:tcPr>
            <w:tcW w:w="2988" w:type="dxa"/>
          </w:tcPr>
          <w:p w:rsidR="005F49E4" w:rsidRPr="00064CCD" w:rsidRDefault="005F49E4" w:rsidP="00064CCD">
            <w:pPr>
              <w:rPr>
                <w:rFonts w:ascii="DFKai-SB" w:eastAsia="DFKai-SB" w:hAnsi="DFKai-SB"/>
                <w:b/>
                <w:lang w:eastAsia="zh-TW"/>
              </w:rPr>
            </w:pPr>
            <w:r w:rsidRPr="00064CCD">
              <w:rPr>
                <w:rFonts w:ascii="DFKai-SB" w:eastAsia="DFKai-SB" w:hAnsi="DFKai-SB" w:hint="eastAsia"/>
                <w:b/>
                <w:lang w:eastAsia="zh-TW"/>
              </w:rPr>
              <w:t>解說(Exposition)</w:t>
            </w:r>
          </w:p>
        </w:tc>
        <w:tc>
          <w:tcPr>
            <w:tcW w:w="8028" w:type="dxa"/>
          </w:tcPr>
          <w:p w:rsidR="005F49E4" w:rsidRPr="00064CCD" w:rsidRDefault="005F49E4" w:rsidP="00064CCD">
            <w:pPr>
              <w:rPr>
                <w:rFonts w:ascii="DFKai-SB" w:eastAsia="DFKai-SB" w:hAnsi="DFKai-SB"/>
                <w:b/>
                <w:lang w:eastAsia="zh-TW"/>
              </w:rPr>
            </w:pPr>
            <w:r w:rsidRPr="00064CCD">
              <w:rPr>
                <w:rFonts w:ascii="DFKai-SB" w:eastAsia="DFKai-SB" w:hAnsi="DFKai-SB" w:hint="eastAsia"/>
                <w:b/>
                <w:lang w:eastAsia="zh-TW"/>
              </w:rPr>
              <w:t>向現代的聽眾傳達經文的意思和現實意義</w:t>
            </w:r>
            <w:r w:rsidRPr="00064CCD">
              <w:rPr>
                <w:rFonts w:ascii="DFKai-SB" w:eastAsia="DFKai-SB" w:hAnsi="DFKai-SB"/>
                <w:b/>
                <w:lang w:eastAsia="zh-TW"/>
              </w:rPr>
              <w:t xml:space="preserve">  </w:t>
            </w:r>
            <w:r w:rsidRPr="00064CCD">
              <w:rPr>
                <w:rFonts w:ascii="DFKai-SB" w:eastAsia="DFKai-SB" w:hAnsi="DFKai-SB" w:hint="eastAsia"/>
                <w:b/>
                <w:color w:val="FF0000"/>
                <w:lang w:eastAsia="zh-TW"/>
              </w:rPr>
              <w:t>末時</w:t>
            </w:r>
            <w:r w:rsidRPr="00064CCD">
              <w:rPr>
                <w:rFonts w:ascii="DFKai-SB" w:eastAsia="DFKai-SB" w:hAnsi="DFKai-SB"/>
                <w:b/>
                <w:color w:val="FF0000"/>
                <w:lang w:eastAsia="zh-TW"/>
              </w:rPr>
              <w:t>(The Latter days)</w:t>
            </w:r>
            <w:r w:rsidRPr="00064CCD">
              <w:rPr>
                <w:rFonts w:ascii="DFKai-SB" w:eastAsia="DFKai-SB" w:hAnsi="DFKai-SB" w:hint="eastAsia"/>
                <w:b/>
                <w:color w:val="FF0000"/>
                <w:lang w:eastAsia="zh-TW"/>
              </w:rPr>
              <w:t>信息</w:t>
            </w:r>
          </w:p>
        </w:tc>
      </w:tr>
      <w:tr w:rsidR="005F49E4" w:rsidRPr="00064CCD" w:rsidTr="00270225">
        <w:tc>
          <w:tcPr>
            <w:tcW w:w="2988" w:type="dxa"/>
          </w:tcPr>
          <w:p w:rsidR="005F49E4" w:rsidRPr="00064CCD" w:rsidRDefault="005F49E4" w:rsidP="00064CCD">
            <w:pPr>
              <w:rPr>
                <w:rFonts w:ascii="DFKai-SB" w:eastAsia="DFKai-SB" w:hAnsi="DFKai-SB"/>
                <w:b/>
                <w:lang w:eastAsia="zh-TW"/>
              </w:rPr>
            </w:pPr>
            <w:r w:rsidRPr="00064CCD">
              <w:rPr>
                <w:rFonts w:ascii="DFKai-SB" w:eastAsia="DFKai-SB" w:hAnsi="DFKai-SB" w:hint="eastAsia"/>
                <w:b/>
                <w:lang w:eastAsia="zh-TW"/>
              </w:rPr>
              <w:t>講道學(Homiletics)</w:t>
            </w:r>
          </w:p>
        </w:tc>
        <w:tc>
          <w:tcPr>
            <w:tcW w:w="8028" w:type="dxa"/>
          </w:tcPr>
          <w:p w:rsidR="005F49E4" w:rsidRPr="00064CCD" w:rsidRDefault="005F49E4" w:rsidP="00064CCD">
            <w:pPr>
              <w:rPr>
                <w:rFonts w:ascii="DFKai-SB" w:eastAsia="DFKai-SB" w:hAnsi="DFKai-SB"/>
                <w:b/>
                <w:lang w:eastAsia="zh-TW"/>
              </w:rPr>
            </w:pPr>
            <w:r w:rsidRPr="00064CCD">
              <w:rPr>
                <w:rFonts w:ascii="DFKai-SB" w:eastAsia="DFKai-SB" w:hAnsi="DFKai-SB" w:hint="eastAsia"/>
                <w:b/>
                <w:lang w:eastAsia="zh-TW"/>
              </w:rPr>
              <w:t>在講道的場合中傳達經文意思和現實意義的科學(原則)和藝術(工作)</w:t>
            </w:r>
          </w:p>
        </w:tc>
      </w:tr>
      <w:tr w:rsidR="005F49E4" w:rsidRPr="00064CCD" w:rsidTr="00270225">
        <w:tc>
          <w:tcPr>
            <w:tcW w:w="2988" w:type="dxa"/>
          </w:tcPr>
          <w:p w:rsidR="005F49E4" w:rsidRPr="00064CCD" w:rsidRDefault="005F49E4" w:rsidP="00064CCD">
            <w:pPr>
              <w:rPr>
                <w:rFonts w:ascii="DFKai-SB" w:eastAsia="DFKai-SB" w:hAnsi="DFKai-SB"/>
                <w:b/>
                <w:lang w:eastAsia="zh-TW"/>
              </w:rPr>
            </w:pPr>
            <w:r w:rsidRPr="00064CCD">
              <w:rPr>
                <w:rFonts w:ascii="DFKai-SB" w:eastAsia="DFKai-SB" w:hAnsi="DFKai-SB" w:hint="eastAsia"/>
                <w:b/>
                <w:lang w:eastAsia="zh-TW"/>
              </w:rPr>
              <w:t>教授法(Pedagogy)</w:t>
            </w:r>
          </w:p>
        </w:tc>
        <w:tc>
          <w:tcPr>
            <w:tcW w:w="8028" w:type="dxa"/>
          </w:tcPr>
          <w:p w:rsidR="005F49E4" w:rsidRPr="00064CCD" w:rsidRDefault="005F49E4" w:rsidP="00064CCD">
            <w:pPr>
              <w:rPr>
                <w:rFonts w:ascii="DFKai-SB" w:eastAsia="DFKai-SB" w:hAnsi="DFKai-SB"/>
                <w:b/>
                <w:lang w:eastAsia="zh-TW"/>
              </w:rPr>
            </w:pPr>
            <w:r w:rsidRPr="00064CCD">
              <w:rPr>
                <w:rFonts w:ascii="DFKai-SB" w:eastAsia="DFKai-SB" w:hAnsi="DFKai-SB" w:hint="eastAsia"/>
                <w:b/>
                <w:lang w:eastAsia="zh-TW"/>
              </w:rPr>
              <w:t>在教導的場合中傳達經文意思和現實意義的科學(原則)和藝術(工作)</w:t>
            </w:r>
          </w:p>
        </w:tc>
      </w:tr>
    </w:tbl>
    <w:p w:rsidR="005F49E4" w:rsidRPr="00064CCD" w:rsidRDefault="005F49E4" w:rsidP="00064CCD">
      <w:pPr>
        <w:spacing w:after="0" w:line="240" w:lineRule="auto"/>
        <w:rPr>
          <w:rFonts w:ascii="DFKai-SB" w:eastAsia="DFKai-SB" w:hAnsi="DFKai-SB"/>
          <w:b/>
          <w:lang w:eastAsia="zh-TW"/>
        </w:rPr>
      </w:pPr>
    </w:p>
    <w:p w:rsidR="002B7816" w:rsidRPr="00064CCD" w:rsidRDefault="002B7816" w:rsidP="00064CCD">
      <w:pPr>
        <w:spacing w:after="0" w:line="240" w:lineRule="auto"/>
        <w:rPr>
          <w:rFonts w:ascii="DFKai-SB" w:eastAsia="DFKai-SB" w:hAnsi="DFKai-SB"/>
          <w:b/>
          <w:color w:val="FF0000"/>
          <w:u w:val="single"/>
          <w:lang w:eastAsia="zh-TW"/>
        </w:rPr>
      </w:pPr>
      <w:r w:rsidRPr="00064CCD">
        <w:rPr>
          <w:rFonts w:ascii="DFKai-SB" w:eastAsia="DFKai-SB" w:hAnsi="DFKai-SB" w:hint="eastAsia"/>
          <w:b/>
          <w:color w:val="FF0000"/>
          <w:u w:val="single"/>
          <w:lang w:eastAsia="zh-TW"/>
        </w:rPr>
        <w:t>作業：</w:t>
      </w:r>
    </w:p>
    <w:p w:rsidR="002B7816" w:rsidRPr="00064CCD" w:rsidRDefault="002B7816" w:rsidP="00064CCD">
      <w:pPr>
        <w:spacing w:after="0" w:line="240" w:lineRule="auto"/>
        <w:rPr>
          <w:rFonts w:ascii="DFKai-SB" w:eastAsia="DFKai-SB" w:hAnsi="DFKai-SB"/>
          <w:b/>
          <w:color w:val="000000" w:themeColor="text1"/>
          <w:lang w:eastAsia="zh-TW"/>
        </w:rPr>
      </w:pPr>
      <w:r w:rsidRPr="00064CCD">
        <w:rPr>
          <w:rFonts w:ascii="DFKai-SB" w:eastAsia="DFKai-SB" w:hAnsi="DFKai-SB"/>
          <w:color w:val="000000" w:themeColor="text1"/>
          <w:lang w:eastAsia="zh-TW"/>
        </w:rPr>
        <w:t>使徒行</w:t>
      </w:r>
      <w:r w:rsidRPr="00064CCD">
        <w:rPr>
          <w:rFonts w:ascii="DFKai-SB" w:eastAsia="DFKai-SB" w:hAnsi="DFKai-SB" w:cs="PMingLiU" w:hint="eastAsia"/>
          <w:color w:val="000000" w:themeColor="text1"/>
          <w:lang w:eastAsia="zh-TW"/>
        </w:rPr>
        <w:t>傳</w:t>
      </w:r>
      <w:r w:rsidRPr="00064CCD">
        <w:rPr>
          <w:rFonts w:ascii="DFKai-SB" w:eastAsia="DFKai-SB" w:hAnsi="DFKai-SB" w:cs="PMingLiU"/>
          <w:color w:val="000000" w:themeColor="text1"/>
          <w:lang w:eastAsia="zh-TW"/>
        </w:rPr>
        <w:t>8:26-40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2B7816" w:rsidRPr="00064CCD" w:rsidTr="00270225">
        <w:tc>
          <w:tcPr>
            <w:tcW w:w="11016" w:type="dxa"/>
          </w:tcPr>
          <w:p w:rsidR="002B7816" w:rsidRPr="00064CCD" w:rsidRDefault="002B7816" w:rsidP="00064CCD">
            <w:pPr>
              <w:rPr>
                <w:rFonts w:ascii="DFKai-SB" w:eastAsia="DFKai-SB" w:hAnsi="DFKai-SB" w:cs="Times New Roman"/>
                <w:color w:val="000000" w:themeColor="text1"/>
                <w:lang w:eastAsia="zh-TW"/>
              </w:rPr>
            </w:pP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有主的一個使者對腓利說：起來！向南走，往那從耶路撒冷下迦薩的路上去。那路是曠野</w:t>
            </w:r>
            <w:r w:rsidRPr="00E30DF4">
              <w:rPr>
                <w:rFonts w:ascii="DFKai-SB" w:eastAsia="DFKai-SB" w:hAnsi="DFKai-SB" w:cs="PMingLiU"/>
                <w:color w:val="000000" w:themeColor="text1"/>
                <w:lang w:eastAsia="zh-TW"/>
              </w:rPr>
              <w:t>。</w:t>
            </w: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腓利就起身去了，不料，有一個埃提阿伯（即古實，見賽</w:t>
            </w:r>
            <w:r w:rsidRPr="00E30DF4">
              <w:rPr>
                <w:rFonts w:ascii="DFKai-SB" w:eastAsia="DFKai-SB" w:hAnsi="DFKai-SB" w:cs="Times New Roman"/>
                <w:color w:val="000000" w:themeColor="text1"/>
                <w:lang w:eastAsia="zh-TW"/>
              </w:rPr>
              <w:t>18:1</w:t>
            </w: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）人，是個有大權的太監，在埃提阿伯女王干大基的手下總管銀庫，他上耶路撒冷禮拜去了</w:t>
            </w:r>
            <w:r w:rsidRPr="00E30DF4">
              <w:rPr>
                <w:rFonts w:ascii="DFKai-SB" w:eastAsia="DFKai-SB" w:hAnsi="DFKai-SB" w:cs="PMingLiU"/>
                <w:color w:val="000000" w:themeColor="text1"/>
                <w:lang w:eastAsia="zh-TW"/>
              </w:rPr>
              <w:t>。</w:t>
            </w: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現在回來，在車上坐著，念先知以賽亞的書</w:t>
            </w:r>
            <w:r w:rsidRPr="00E30DF4">
              <w:rPr>
                <w:rFonts w:ascii="DFKai-SB" w:eastAsia="DFKai-SB" w:hAnsi="DFKai-SB" w:cs="PMingLiU"/>
                <w:color w:val="000000" w:themeColor="text1"/>
                <w:lang w:eastAsia="zh-TW"/>
              </w:rPr>
              <w:t>。</w:t>
            </w: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聖靈對腓利說：你去！貼近那車走</w:t>
            </w:r>
            <w:r w:rsidRPr="00E30DF4">
              <w:rPr>
                <w:rFonts w:ascii="DFKai-SB" w:eastAsia="DFKai-SB" w:hAnsi="DFKai-SB" w:cs="PMingLiU"/>
                <w:color w:val="000000" w:themeColor="text1"/>
                <w:lang w:eastAsia="zh-TW"/>
              </w:rPr>
              <w:t>。</w:t>
            </w: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腓利就跑到太監那裡，聽見</w:t>
            </w:r>
            <w:r w:rsidRPr="00E30DF4">
              <w:rPr>
                <w:rFonts w:ascii="DFKai-SB" w:eastAsia="DFKai-SB" w:hAnsi="DFKai-SB" w:cs="PMingLiU" w:hint="eastAsia"/>
                <w:b/>
                <w:color w:val="0070C0"/>
                <w:lang w:eastAsia="zh-TW"/>
              </w:rPr>
              <w:t>他念先知以賽亞的書</w:t>
            </w: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，便問他說：</w:t>
            </w:r>
            <w:r w:rsidRPr="00E30DF4">
              <w:rPr>
                <w:rFonts w:ascii="DFKai-SB" w:eastAsia="DFKai-SB" w:hAnsi="DFKai-SB" w:cs="PMingLiU" w:hint="eastAsia"/>
                <w:b/>
                <w:color w:val="0070C0"/>
                <w:lang w:eastAsia="zh-TW"/>
              </w:rPr>
              <w:t>你所念的，你明白嗎</w:t>
            </w:r>
            <w:r w:rsidRPr="00E30DF4">
              <w:rPr>
                <w:rFonts w:ascii="DFKai-SB" w:eastAsia="DFKai-SB" w:hAnsi="DFKai-SB" w:cs="PMingLiU"/>
                <w:b/>
                <w:color w:val="0070C0"/>
                <w:lang w:eastAsia="zh-TW"/>
              </w:rPr>
              <w:t>？</w:t>
            </w:r>
            <w:r w:rsidRPr="00E30DF4">
              <w:rPr>
                <w:rFonts w:ascii="DFKai-SB" w:eastAsia="DFKai-SB" w:hAnsi="DFKai-SB" w:cs="PMingLiU" w:hint="eastAsia"/>
                <w:b/>
                <w:color w:val="0070C0"/>
                <w:lang w:eastAsia="zh-TW"/>
              </w:rPr>
              <w:t>他說：沒有人指教我，怎能明白呢？</w:t>
            </w: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於是請腓利上車，與他同坐</w:t>
            </w:r>
            <w:r w:rsidRPr="00E30DF4">
              <w:rPr>
                <w:rFonts w:ascii="DFKai-SB" w:eastAsia="DFKai-SB" w:hAnsi="DFKai-SB" w:cs="PMingLiU"/>
                <w:color w:val="000000" w:themeColor="text1"/>
                <w:lang w:eastAsia="zh-TW"/>
              </w:rPr>
              <w:t>。</w:t>
            </w: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他所念的那段經，說：他像羊被牽到宰殺之地，又像羊羔在剪毛的人手下無聲；他也是這樣不開口</w:t>
            </w:r>
            <w:r w:rsidRPr="00E30DF4">
              <w:rPr>
                <w:rFonts w:ascii="DFKai-SB" w:eastAsia="DFKai-SB" w:hAnsi="DFKai-SB" w:cs="PMingLiU"/>
                <w:color w:val="000000" w:themeColor="text1"/>
                <w:lang w:eastAsia="zh-TW"/>
              </w:rPr>
              <w:t>。</w:t>
            </w: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他卑微的時候，人不按公義審判他（原文是他的審判被奪去）；誰能述說他的世代，因為他的生命從地上奪去</w:t>
            </w:r>
            <w:r w:rsidRPr="00E30DF4">
              <w:rPr>
                <w:rFonts w:ascii="DFKai-SB" w:eastAsia="DFKai-SB" w:hAnsi="DFKai-SB" w:cs="PMingLiU"/>
                <w:color w:val="000000" w:themeColor="text1"/>
                <w:lang w:eastAsia="zh-TW"/>
              </w:rPr>
              <w:t>。</w:t>
            </w:r>
            <w:r w:rsidRPr="00E30DF4">
              <w:rPr>
                <w:rFonts w:ascii="DFKai-SB" w:eastAsia="DFKai-SB" w:hAnsi="DFKai-SB" w:cs="PMingLiU" w:hint="eastAsia"/>
                <w:color w:val="FF0000"/>
                <w:lang w:eastAsia="zh-TW"/>
              </w:rPr>
              <w:t>太監對腓利說：請問，先知說這話是指著誰？是指著自己呢？是指著別人呢</w:t>
            </w:r>
            <w:r w:rsidRPr="00E30DF4">
              <w:rPr>
                <w:rFonts w:ascii="DFKai-SB" w:eastAsia="DFKai-SB" w:hAnsi="DFKai-SB" w:cs="PMingLiU"/>
                <w:color w:val="FF0000"/>
                <w:lang w:eastAsia="zh-TW"/>
              </w:rPr>
              <w:t>？</w:t>
            </w:r>
            <w:r w:rsidRPr="00E30DF4">
              <w:rPr>
                <w:rFonts w:ascii="DFKai-SB" w:eastAsia="DFKai-SB" w:hAnsi="DFKai-SB" w:cs="PMingLiU" w:hint="eastAsia"/>
                <w:b/>
                <w:color w:val="0070C0"/>
                <w:lang w:eastAsia="zh-TW"/>
              </w:rPr>
              <w:t>腓利就開口從這經上起，對他傳講耶穌</w:t>
            </w:r>
            <w:r w:rsidRPr="00E30DF4">
              <w:rPr>
                <w:rFonts w:ascii="DFKai-SB" w:eastAsia="DFKai-SB" w:hAnsi="DFKai-SB" w:cs="PMingLiU"/>
                <w:color w:val="000000" w:themeColor="text1"/>
                <w:lang w:eastAsia="zh-TW"/>
              </w:rPr>
              <w:t>。</w:t>
            </w: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二人正往前走，到了有水的地方，</w:t>
            </w:r>
            <w:r w:rsidRPr="00E30DF4">
              <w:rPr>
                <w:rFonts w:ascii="DFKai-SB" w:eastAsia="DFKai-SB" w:hAnsi="DFKai-SB" w:cs="PMingLiU" w:hint="eastAsia"/>
                <w:b/>
                <w:color w:val="00B050"/>
                <w:lang w:eastAsia="zh-TW"/>
              </w:rPr>
              <w:t>太監說：看哪，這裡有水，我受洗有什麼妨礙呢？</w:t>
            </w: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（有古卷在此有</w:t>
            </w:r>
            <w:r w:rsidRPr="00E30DF4">
              <w:rPr>
                <w:rFonts w:ascii="DFKai-SB" w:eastAsia="DFKai-SB" w:hAnsi="DFKai-SB" w:cs="PMingLiU"/>
                <w:color w:val="000000" w:themeColor="text1"/>
                <w:lang w:eastAsia="zh-TW"/>
              </w:rPr>
              <w:t>：</w:t>
            </w: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腓利說：你若是一心相信，就可以。他回答說：我信耶穌基督是神的兒子。</w:t>
            </w:r>
            <w:r w:rsidRPr="00E30DF4">
              <w:rPr>
                <w:rFonts w:ascii="DFKai-SB" w:eastAsia="DFKai-SB" w:hAnsi="DFKai-SB" w:cs="PMingLiU"/>
                <w:color w:val="000000" w:themeColor="text1"/>
                <w:lang w:eastAsia="zh-TW"/>
              </w:rPr>
              <w:t>）</w:t>
            </w: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於是吩咐車站住，腓利和太監二人同下水裡去，腓利就給他施洗</w:t>
            </w:r>
            <w:r w:rsidRPr="00E30DF4">
              <w:rPr>
                <w:rFonts w:ascii="DFKai-SB" w:eastAsia="DFKai-SB" w:hAnsi="DFKai-SB" w:cs="PMingLiU"/>
                <w:color w:val="000000" w:themeColor="text1"/>
                <w:lang w:eastAsia="zh-TW"/>
              </w:rPr>
              <w:t>。</w:t>
            </w: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從水裡上來，主的靈把腓利提了去，太監也不再見他了，就歡歡喜喜的走路</w:t>
            </w:r>
            <w:r w:rsidRPr="00E30DF4">
              <w:rPr>
                <w:rFonts w:ascii="DFKai-SB" w:eastAsia="DFKai-SB" w:hAnsi="DFKai-SB" w:cs="PMingLiU"/>
                <w:color w:val="000000" w:themeColor="text1"/>
                <w:lang w:eastAsia="zh-TW"/>
              </w:rPr>
              <w:t>。</w:t>
            </w:r>
            <w:r w:rsidRPr="00E30DF4">
              <w:rPr>
                <w:rFonts w:ascii="DFKai-SB" w:eastAsia="DFKai-SB" w:hAnsi="DFKai-SB" w:cs="PMingLiU" w:hint="eastAsia"/>
                <w:color w:val="000000" w:themeColor="text1"/>
                <w:lang w:eastAsia="zh-TW"/>
              </w:rPr>
              <w:t>後來有人在亞鎖都遇見腓利；他走遍那地方，在各城宣傳福音，直到該撒利亞</w:t>
            </w:r>
            <w:r w:rsidRPr="00E30DF4">
              <w:rPr>
                <w:rFonts w:ascii="DFKai-SB" w:eastAsia="DFKai-SB" w:hAnsi="DFKai-SB" w:cs="PMingLiU"/>
                <w:color w:val="000000" w:themeColor="text1"/>
                <w:lang w:eastAsia="zh-TW"/>
              </w:rPr>
              <w:t>。</w:t>
            </w:r>
          </w:p>
        </w:tc>
      </w:tr>
    </w:tbl>
    <w:p w:rsidR="005F49E4" w:rsidRPr="00064CCD" w:rsidRDefault="005F49E4" w:rsidP="00064CCD">
      <w:pPr>
        <w:spacing w:after="0" w:line="240" w:lineRule="auto"/>
        <w:rPr>
          <w:rFonts w:ascii="DFKai-SB" w:eastAsia="DFKai-SB" w:hAnsi="DFKai-SB"/>
          <w:b/>
          <w:lang w:eastAsia="zh-TW"/>
        </w:rPr>
      </w:pPr>
    </w:p>
    <w:p w:rsidR="002B7816" w:rsidRPr="00064CCD" w:rsidRDefault="00272F19" w:rsidP="00064CCD">
      <w:pPr>
        <w:pStyle w:val="ListParagraph"/>
        <w:numPr>
          <w:ilvl w:val="0"/>
          <w:numId w:val="20"/>
        </w:numPr>
        <w:spacing w:after="0" w:line="240" w:lineRule="auto"/>
        <w:rPr>
          <w:rFonts w:ascii="DFKai-SB" w:eastAsia="DFKai-SB" w:hAnsi="DFKai-SB"/>
          <w:b/>
          <w:lang w:eastAsia="zh-TW"/>
        </w:rPr>
      </w:pPr>
      <w:r w:rsidRPr="00064CCD">
        <w:rPr>
          <w:rFonts w:ascii="DFKai-SB" w:eastAsia="DFKai-SB" w:hAnsi="DFKai-SB" w:cs="PMingLiU" w:hint="eastAsia"/>
          <w:b/>
          <w:lang w:eastAsia="zh-TW"/>
        </w:rPr>
        <w:t>為什麼</w:t>
      </w:r>
      <w:r w:rsidRPr="00E30DF4">
        <w:rPr>
          <w:rFonts w:ascii="DFKai-SB" w:eastAsia="DFKai-SB" w:hAnsi="DFKai-SB" w:cs="PMingLiU" w:hint="eastAsia"/>
          <w:b/>
          <w:lang w:eastAsia="zh-TW"/>
        </w:rPr>
        <w:t>埃提阿伯人</w:t>
      </w:r>
      <w:r w:rsidRPr="00064CCD">
        <w:rPr>
          <w:rFonts w:ascii="DFKai-SB" w:eastAsia="DFKai-SB" w:hAnsi="DFKai-SB" w:cs="PMingLiU" w:hint="eastAsia"/>
          <w:b/>
          <w:lang w:eastAsia="zh-TW"/>
        </w:rPr>
        <w:t>，會</w:t>
      </w:r>
      <w:r w:rsidRPr="00E30DF4">
        <w:rPr>
          <w:rFonts w:ascii="DFKai-SB" w:eastAsia="DFKai-SB" w:hAnsi="DFKai-SB" w:cs="PMingLiU" w:hint="eastAsia"/>
          <w:b/>
          <w:lang w:eastAsia="zh-TW"/>
        </w:rPr>
        <w:t>上耶路撒冷禮拜去</w:t>
      </w:r>
      <w:r w:rsidRPr="00064CCD">
        <w:rPr>
          <w:rFonts w:ascii="DFKai-SB" w:eastAsia="DFKai-SB" w:hAnsi="DFKai-SB" w:cs="PMingLiU" w:hint="eastAsia"/>
          <w:b/>
          <w:lang w:eastAsia="zh-TW"/>
        </w:rPr>
        <w:t>？</w:t>
      </w:r>
    </w:p>
    <w:p w:rsidR="00272F19" w:rsidRPr="00064CCD" w:rsidRDefault="00272F19" w:rsidP="00064CCD">
      <w:pPr>
        <w:pStyle w:val="ListParagraph"/>
        <w:numPr>
          <w:ilvl w:val="0"/>
          <w:numId w:val="20"/>
        </w:numPr>
        <w:spacing w:after="0" w:line="240" w:lineRule="auto"/>
        <w:rPr>
          <w:rFonts w:ascii="DFKai-SB" w:eastAsia="DFKai-SB" w:hAnsi="DFKai-SB"/>
          <w:b/>
          <w:color w:val="FF0000"/>
          <w:lang w:eastAsia="zh-TW"/>
        </w:rPr>
      </w:pPr>
      <w:r w:rsidRPr="00064CCD">
        <w:rPr>
          <w:rFonts w:ascii="DFKai-SB" w:eastAsia="DFKai-SB" w:hAnsi="DFKai-SB" w:hint="eastAsia"/>
          <w:b/>
          <w:color w:val="FF0000"/>
          <w:lang w:eastAsia="zh-TW"/>
        </w:rPr>
        <w:t>請你嘗試描繪出：為什麼這位太監會問這樣子的問題的可能的原因和理由？</w:t>
      </w:r>
    </w:p>
    <w:p w:rsidR="00272F19" w:rsidRPr="00064CCD" w:rsidRDefault="009C2F85" w:rsidP="00064CCD">
      <w:pPr>
        <w:pStyle w:val="ListParagraph"/>
        <w:numPr>
          <w:ilvl w:val="0"/>
          <w:numId w:val="20"/>
        </w:numPr>
        <w:spacing w:after="0" w:line="240" w:lineRule="auto"/>
        <w:rPr>
          <w:rFonts w:ascii="DFKai-SB" w:eastAsia="DFKai-SB" w:hAnsi="DFKai-SB"/>
          <w:b/>
          <w:color w:val="FF0000"/>
          <w:lang w:eastAsia="zh-TW"/>
        </w:rPr>
      </w:pPr>
      <w:r w:rsidRPr="00E30DF4">
        <w:rPr>
          <w:rFonts w:ascii="DFKai-SB" w:eastAsia="DFKai-SB" w:hAnsi="DFKai-SB" w:cs="PMingLiU" w:hint="eastAsia"/>
          <w:b/>
          <w:color w:val="FF0000"/>
          <w:lang w:eastAsia="zh-TW"/>
        </w:rPr>
        <w:t>腓利</w:t>
      </w:r>
      <w:r w:rsidR="00272F19" w:rsidRPr="00064CCD">
        <w:rPr>
          <w:rFonts w:ascii="DFKai-SB" w:eastAsia="DFKai-SB" w:hAnsi="DFKai-SB" w:hint="eastAsia"/>
          <w:b/>
          <w:color w:val="FF0000"/>
          <w:lang w:eastAsia="zh-TW"/>
        </w:rPr>
        <w:t>為什麼可以這樣解經</w:t>
      </w:r>
      <w:r w:rsidRPr="00064CCD">
        <w:rPr>
          <w:rFonts w:ascii="DFKai-SB" w:eastAsia="DFKai-SB" w:hAnsi="DFKai-SB" w:hint="eastAsia"/>
          <w:b/>
          <w:color w:val="FF0000"/>
          <w:lang w:eastAsia="zh-TW"/>
        </w:rPr>
        <w:t>？</w:t>
      </w:r>
    </w:p>
    <w:p w:rsidR="007106CC" w:rsidRPr="00064CCD" w:rsidRDefault="00505CB8" w:rsidP="00064CCD">
      <w:pPr>
        <w:spacing w:after="0" w:line="240" w:lineRule="auto"/>
        <w:rPr>
          <w:rFonts w:ascii="DFKai-SB" w:eastAsia="DFKai-SB" w:hAnsi="DFKai-SB"/>
          <w:b/>
          <w:lang w:eastAsia="zh-TW"/>
        </w:rPr>
      </w:pPr>
      <w:r w:rsidRPr="00064CCD">
        <w:rPr>
          <w:rFonts w:ascii="DFKai-SB" w:eastAsia="DFKai-SB" w:hAnsi="DFKai-SB"/>
          <w:b/>
          <w:lang w:eastAsia="zh-TW"/>
        </w:rPr>
        <w:t xml:space="preserve"> </w:t>
      </w:r>
    </w:p>
    <w:p w:rsidR="001C70D1" w:rsidRPr="00064CCD" w:rsidRDefault="001C70D1" w:rsidP="00064CCD">
      <w:pPr>
        <w:spacing w:after="0" w:line="240" w:lineRule="auto"/>
        <w:rPr>
          <w:rFonts w:ascii="DFKai-SB" w:eastAsia="DFKai-SB" w:hAnsi="DFKai-SB" w:cs="Times New Roman"/>
          <w:b/>
          <w:color w:val="000000"/>
        </w:rPr>
      </w:pPr>
      <w:r w:rsidRPr="00064CCD">
        <w:rPr>
          <w:rFonts w:ascii="DFKai-SB" w:eastAsia="DFKai-SB" w:hAnsi="DFKai-SB" w:cs="Times New Roman" w:hint="eastAsia"/>
          <w:b/>
          <w:color w:val="000000"/>
        </w:rPr>
        <w:t>以賽亞的時代背景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2"/>
        <w:gridCol w:w="1956"/>
        <w:gridCol w:w="2904"/>
        <w:gridCol w:w="1924"/>
      </w:tblGrid>
      <w:tr w:rsidR="001C70D1" w:rsidRPr="001C70D1" w:rsidTr="001C70D1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北國諸王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北國先知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南國諸王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南國先知</w:t>
            </w:r>
          </w:p>
        </w:tc>
      </w:tr>
      <w:tr w:rsidR="001C70D1" w:rsidRPr="001C70D1" w:rsidTr="001C70D1"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耶羅波安二世（41年）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撒迦利亞（6個月）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沙　　龍（1個月）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米 拿 現（10年）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比 加 轄（2年）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比　　加（20年）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何 細 亞（9年）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阿摩司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何西阿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烏西雅（52年）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約　坦（16年）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亞哈斯（16年）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希西家（29年）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  <w:lang w:eastAsia="zh-TW"/>
              </w:rPr>
            </w:pPr>
            <w:r w:rsidRPr="001C70D1">
              <w:rPr>
                <w:rFonts w:ascii="DFKai-SB" w:eastAsia="DFKai-SB" w:hAnsi="DFKai-SB" w:cs="Times New Roman" w:hint="eastAsia"/>
                <w:lang w:eastAsia="zh-TW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以賽亞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 w:hint="eastAsia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 </w:t>
            </w:r>
          </w:p>
          <w:p w:rsidR="001C70D1" w:rsidRPr="001C70D1" w:rsidRDefault="001C70D1" w:rsidP="00064CCD">
            <w:pPr>
              <w:spacing w:after="0" w:line="240" w:lineRule="auto"/>
              <w:rPr>
                <w:rFonts w:ascii="DFKai-SB" w:eastAsia="DFKai-SB" w:hAnsi="DFKai-SB" w:cs="Times New Roman"/>
              </w:rPr>
            </w:pPr>
            <w:r w:rsidRPr="001C70D1">
              <w:rPr>
                <w:rFonts w:ascii="DFKai-SB" w:eastAsia="DFKai-SB" w:hAnsi="DFKai-SB" w:cs="Times New Roman" w:hint="eastAsia"/>
              </w:rPr>
              <w:t>彌迦</w:t>
            </w:r>
          </w:p>
        </w:tc>
      </w:tr>
    </w:tbl>
    <w:p w:rsidR="001C70D1" w:rsidRPr="00064CCD" w:rsidRDefault="001C70D1" w:rsidP="00064CCD">
      <w:pPr>
        <w:spacing w:after="0" w:line="240" w:lineRule="auto"/>
        <w:ind w:firstLine="396"/>
        <w:rPr>
          <w:rFonts w:ascii="DFKai-SB" w:eastAsia="DFKai-SB" w:hAnsi="DFKai-SB" w:cs="Times New Roman"/>
          <w:color w:val="000000"/>
          <w:lang w:eastAsia="zh-TW"/>
        </w:rPr>
      </w:pPr>
      <w:r w:rsidRPr="00064CCD">
        <w:rPr>
          <w:rFonts w:ascii="DFKai-SB" w:eastAsia="DFKai-SB" w:hAnsi="DFKai-SB" w:cs="Times New Roman" w:hint="eastAsia"/>
          <w:color w:val="000000"/>
          <w:lang w:eastAsia="zh-TW"/>
        </w:rPr>
        <w:t>從表二我們可以看到以賽亞作先知的時期歷經南國烏西雅、約坦、亞哈斯、希西家等四個王。</w:t>
      </w:r>
    </w:p>
    <w:p w:rsidR="00064CCD" w:rsidRPr="00064CCD" w:rsidRDefault="00064CCD" w:rsidP="00064CCD">
      <w:pPr>
        <w:spacing w:after="0" w:line="240" w:lineRule="auto"/>
        <w:rPr>
          <w:rFonts w:ascii="DFKai-SB" w:eastAsia="DFKai-SB" w:hAnsi="DFKai-SB" w:cs="Times New Roman"/>
          <w:b/>
          <w:color w:val="000000"/>
          <w:lang w:eastAsia="zh-TW"/>
        </w:rPr>
      </w:pPr>
      <w:r w:rsidRPr="00064CCD">
        <w:rPr>
          <w:rFonts w:ascii="DFKai-SB" w:eastAsia="DFKai-SB" w:hAnsi="DFKai-SB" w:cs="Times New Roman" w:hint="eastAsia"/>
          <w:b/>
          <w:color w:val="000000"/>
          <w:lang w:eastAsia="zh-TW"/>
        </w:rPr>
        <w:t>以賽亞書所記載的內容結構</w:t>
      </w:r>
    </w:p>
    <w:p w:rsidR="00064CCD" w:rsidRPr="00064CCD" w:rsidRDefault="00064CCD" w:rsidP="00064CCD">
      <w:pPr>
        <w:pStyle w:val="PlainText"/>
        <w:spacing w:before="0" w:beforeAutospacing="0" w:after="0" w:afterAutospacing="0"/>
        <w:ind w:left="720"/>
        <w:rPr>
          <w:rFonts w:ascii="DFKai-SB" w:eastAsia="DFKai-SB" w:hAnsi="DFKai-SB"/>
          <w:sz w:val="22"/>
          <w:szCs w:val="22"/>
          <w:lang w:eastAsia="zh-TW"/>
        </w:rPr>
      </w:pPr>
      <w:r w:rsidRPr="00064CCD">
        <w:rPr>
          <w:rFonts w:ascii="DFKai-SB" w:eastAsia="DFKai-SB" w:hAnsi="DFKai-SB" w:hint="eastAsia"/>
          <w:sz w:val="22"/>
          <w:szCs w:val="22"/>
          <w:lang w:eastAsia="zh-TW"/>
        </w:rPr>
        <w:t>1-39 章，論到在亞述控制下的猶大。</w:t>
      </w:r>
    </w:p>
    <w:p w:rsidR="00064CCD" w:rsidRPr="00064CCD" w:rsidRDefault="00064CCD" w:rsidP="00064CCD">
      <w:pPr>
        <w:pStyle w:val="PlainText"/>
        <w:spacing w:before="0" w:beforeAutospacing="0" w:after="0" w:afterAutospacing="0"/>
        <w:ind w:left="720"/>
        <w:rPr>
          <w:rFonts w:ascii="DFKai-SB" w:eastAsia="DFKai-SB" w:hAnsi="DFKai-SB" w:hint="eastAsia"/>
          <w:sz w:val="22"/>
          <w:szCs w:val="22"/>
          <w:lang w:eastAsia="zh-TW"/>
        </w:rPr>
      </w:pPr>
      <w:r w:rsidRPr="00064CCD">
        <w:rPr>
          <w:rFonts w:ascii="DFKai-SB" w:eastAsia="DFKai-SB" w:hAnsi="DFKai-SB" w:hint="eastAsia"/>
          <w:sz w:val="22"/>
          <w:szCs w:val="22"/>
          <w:lang w:eastAsia="zh-TW"/>
        </w:rPr>
        <w:t>40-55 章，論及被擄到巴比倫的光景。</w:t>
      </w:r>
    </w:p>
    <w:p w:rsidR="00064CCD" w:rsidRPr="00064CCD" w:rsidRDefault="00064CCD" w:rsidP="00064CCD">
      <w:pPr>
        <w:pStyle w:val="PlainText"/>
        <w:spacing w:before="0" w:beforeAutospacing="0" w:after="0" w:afterAutospacing="0"/>
        <w:ind w:left="720"/>
        <w:rPr>
          <w:rFonts w:ascii="DFKai-SB" w:eastAsia="DFKai-SB" w:hAnsi="DFKai-SB" w:hint="eastAsia"/>
          <w:sz w:val="22"/>
          <w:szCs w:val="22"/>
          <w:lang w:eastAsia="zh-TW"/>
        </w:rPr>
      </w:pPr>
      <w:r w:rsidRPr="00064CCD">
        <w:rPr>
          <w:rFonts w:ascii="DFKai-SB" w:eastAsia="DFKai-SB" w:hAnsi="DFKai-SB" w:hint="eastAsia"/>
          <w:sz w:val="22"/>
          <w:szCs w:val="22"/>
          <w:lang w:eastAsia="zh-TW"/>
        </w:rPr>
        <w:t>56-66 章，論及被擄之後的猶大。</w:t>
      </w:r>
    </w:p>
    <w:p w:rsidR="00064CCD" w:rsidRPr="00064CCD" w:rsidRDefault="00064CCD" w:rsidP="00064CCD">
      <w:pPr>
        <w:spacing w:after="0" w:line="240" w:lineRule="auto"/>
        <w:ind w:firstLine="396"/>
        <w:rPr>
          <w:rFonts w:ascii="DFKai-SB" w:eastAsia="DFKai-SB" w:hAnsi="DFKai-SB" w:cs="Times New Roman" w:hint="eastAsia"/>
          <w:color w:val="000000"/>
          <w:lang w:eastAsia="zh-TW"/>
        </w:rPr>
      </w:pPr>
    </w:p>
    <w:sectPr w:rsidR="00064CCD" w:rsidRPr="00064CCD" w:rsidSect="00131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33"/>
    <w:multiLevelType w:val="multilevel"/>
    <w:tmpl w:val="9D2A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E2193"/>
    <w:multiLevelType w:val="hybridMultilevel"/>
    <w:tmpl w:val="52F2A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F145D"/>
    <w:multiLevelType w:val="hybridMultilevel"/>
    <w:tmpl w:val="32B0D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243E0"/>
    <w:multiLevelType w:val="hybridMultilevel"/>
    <w:tmpl w:val="A6B4E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25131"/>
    <w:multiLevelType w:val="hybridMultilevel"/>
    <w:tmpl w:val="22AC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C132D"/>
    <w:multiLevelType w:val="hybridMultilevel"/>
    <w:tmpl w:val="9F5C1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6"/>
    </w:lvlOverride>
  </w:num>
  <w:num w:numId="2">
    <w:abstractNumId w:val="0"/>
    <w:lvlOverride w:ilvl="0">
      <w:startOverride w:val="27"/>
    </w:lvlOverride>
  </w:num>
  <w:num w:numId="3">
    <w:abstractNumId w:val="0"/>
    <w:lvlOverride w:ilvl="0">
      <w:startOverride w:val="28"/>
    </w:lvlOverride>
  </w:num>
  <w:num w:numId="4">
    <w:abstractNumId w:val="0"/>
    <w:lvlOverride w:ilvl="0">
      <w:startOverride w:val="29"/>
    </w:lvlOverride>
  </w:num>
  <w:num w:numId="5">
    <w:abstractNumId w:val="0"/>
    <w:lvlOverride w:ilvl="0">
      <w:startOverride w:val="30"/>
    </w:lvlOverride>
  </w:num>
  <w:num w:numId="6">
    <w:abstractNumId w:val="0"/>
    <w:lvlOverride w:ilvl="0">
      <w:startOverride w:val="31"/>
    </w:lvlOverride>
  </w:num>
  <w:num w:numId="7">
    <w:abstractNumId w:val="0"/>
    <w:lvlOverride w:ilvl="0">
      <w:startOverride w:val="32"/>
    </w:lvlOverride>
  </w:num>
  <w:num w:numId="8">
    <w:abstractNumId w:val="0"/>
    <w:lvlOverride w:ilvl="0">
      <w:startOverride w:val="33"/>
    </w:lvlOverride>
  </w:num>
  <w:num w:numId="9">
    <w:abstractNumId w:val="0"/>
    <w:lvlOverride w:ilvl="0">
      <w:startOverride w:val="34"/>
    </w:lvlOverride>
  </w:num>
  <w:num w:numId="10">
    <w:abstractNumId w:val="0"/>
    <w:lvlOverride w:ilvl="0">
      <w:startOverride w:val="35"/>
    </w:lvlOverride>
  </w:num>
  <w:num w:numId="11">
    <w:abstractNumId w:val="0"/>
    <w:lvlOverride w:ilvl="0">
      <w:startOverride w:val="36"/>
    </w:lvlOverride>
  </w:num>
  <w:num w:numId="12">
    <w:abstractNumId w:val="0"/>
    <w:lvlOverride w:ilvl="0">
      <w:startOverride w:val="37"/>
    </w:lvlOverride>
  </w:num>
  <w:num w:numId="13">
    <w:abstractNumId w:val="0"/>
    <w:lvlOverride w:ilvl="0">
      <w:startOverride w:val="38"/>
    </w:lvlOverride>
  </w:num>
  <w:num w:numId="14">
    <w:abstractNumId w:val="0"/>
    <w:lvlOverride w:ilvl="0">
      <w:startOverride w:val="39"/>
    </w:lvlOverride>
  </w:num>
  <w:num w:numId="15">
    <w:abstractNumId w:val="0"/>
    <w:lvlOverride w:ilvl="0">
      <w:startOverride w:val="40"/>
    </w:lvlOverride>
  </w:num>
  <w:num w:numId="16">
    <w:abstractNumId w:val="5"/>
  </w:num>
  <w:num w:numId="17">
    <w:abstractNumId w:val="1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1436"/>
    <w:rsid w:val="00064CCD"/>
    <w:rsid w:val="00131436"/>
    <w:rsid w:val="0016775E"/>
    <w:rsid w:val="001C70D1"/>
    <w:rsid w:val="00272F19"/>
    <w:rsid w:val="002B7816"/>
    <w:rsid w:val="00362B2D"/>
    <w:rsid w:val="00390D8C"/>
    <w:rsid w:val="00505CB8"/>
    <w:rsid w:val="00572DA8"/>
    <w:rsid w:val="005F49E4"/>
    <w:rsid w:val="006D4107"/>
    <w:rsid w:val="007106CC"/>
    <w:rsid w:val="0077572C"/>
    <w:rsid w:val="007A2DCC"/>
    <w:rsid w:val="009C2F85"/>
    <w:rsid w:val="009E5612"/>
    <w:rsid w:val="00AF576C"/>
    <w:rsid w:val="00E30DF4"/>
    <w:rsid w:val="00E7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9E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C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C70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2018-09-28T19:49:00Z</dcterms:created>
  <dcterms:modified xsi:type="dcterms:W3CDTF">2018-09-28T22:41:00Z</dcterms:modified>
</cp:coreProperties>
</file>